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B89F7">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eastAsia" w:ascii="宋体" w:hAnsi="宋体" w:eastAsia="宋体" w:cs="宋体"/>
        </w:rPr>
      </w:pPr>
      <w:r>
        <w:rPr>
          <w:rFonts w:hint="eastAsia" w:ascii="宋体" w:hAnsi="宋体" w:eastAsia="宋体" w:cs="宋体"/>
        </w:rPr>
        <w:t>附件5：</w:t>
      </w:r>
      <w:bookmarkStart w:id="91" w:name="_GoBack"/>
      <w:bookmarkEnd w:id="91"/>
    </w:p>
    <w:p w14:paraId="3478AE8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华文中宋" w:hAnsi="华文中宋" w:eastAsia="华文中宋" w:cs="华文中宋"/>
          <w:b/>
          <w:bCs/>
          <w:snapToGrid w:val="0"/>
          <w:kern w:val="0"/>
          <w:sz w:val="32"/>
          <w:szCs w:val="32"/>
        </w:rPr>
      </w:pPr>
      <w:r>
        <w:rPr>
          <w:rFonts w:hint="eastAsia" w:ascii="华文中宋" w:hAnsi="华文中宋" w:eastAsia="华文中宋" w:cs="华文中宋"/>
          <w:b/>
          <w:bCs/>
          <w:snapToGrid w:val="0"/>
          <w:kern w:val="0"/>
          <w:sz w:val="32"/>
          <w:szCs w:val="32"/>
        </w:rPr>
        <w:t>2025年</w:t>
      </w:r>
      <w:r>
        <w:rPr>
          <w:rFonts w:hint="eastAsia" w:ascii="华文中宋" w:hAnsi="华文中宋" w:eastAsia="华文中宋" w:cs="华文中宋"/>
          <w:b/>
          <w:bCs/>
          <w:snapToGrid w:val="0"/>
          <w:kern w:val="0"/>
          <w:sz w:val="32"/>
          <w:szCs w:val="32"/>
          <w:lang w:val="en-US" w:eastAsia="zh-CN"/>
        </w:rPr>
        <w:t>院系部门</w:t>
      </w:r>
      <w:r>
        <w:rPr>
          <w:rFonts w:hint="eastAsia" w:ascii="华文中宋" w:hAnsi="华文中宋" w:eastAsia="华文中宋" w:cs="华文中宋"/>
          <w:b/>
          <w:bCs/>
          <w:snapToGrid w:val="0"/>
          <w:kern w:val="0"/>
          <w:sz w:val="32"/>
          <w:szCs w:val="32"/>
        </w:rPr>
        <w:t>重点实践项目</w:t>
      </w:r>
    </w:p>
    <w:p w14:paraId="01218624">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仿宋_GB2312" w:hAnsi="仿宋_GB2312" w:eastAsia="仿宋_GB2312" w:cs="仿宋_GB2312"/>
          <w:b/>
          <w:bCs/>
          <w:snapToGrid w:val="0"/>
          <w:kern w:val="0"/>
          <w:szCs w:val="28"/>
        </w:rPr>
      </w:pPr>
    </w:p>
    <w:sdt>
      <w:sdtPr>
        <w:rPr>
          <w:rFonts w:ascii="宋体" w:hAnsi="宋体" w:eastAsia="宋体"/>
          <w:szCs w:val="28"/>
        </w:rPr>
        <w:id w:val="147481977"/>
        <w15:color w:val="DBDBDB"/>
        <w:docPartObj>
          <w:docPartGallery w:val="Table of Contents"/>
          <w:docPartUnique/>
        </w:docPartObj>
      </w:sdtPr>
      <w:sdtEndPr>
        <w:rPr>
          <w:rFonts w:hint="eastAsia" w:ascii="华文中宋" w:hAnsi="华文中宋" w:eastAsia="华文中宋" w:cs="华文中宋"/>
          <w:bCs/>
          <w:snapToGrid w:val="0"/>
          <w:kern w:val="0"/>
          <w:szCs w:val="28"/>
        </w:rPr>
      </w:sdtEndPr>
      <w:sdtContent>
        <w:p w14:paraId="298509E3">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_GB2312" w:hAnsi="仿宋_GB2312" w:cs="仿宋_GB2312"/>
              <w:szCs w:val="28"/>
            </w:rPr>
          </w:pPr>
          <w:r>
            <w:rPr>
              <w:rFonts w:hint="eastAsia" w:ascii="黑体" w:hAnsi="黑体" w:eastAsia="黑体" w:cs="黑体"/>
              <w:szCs w:val="28"/>
            </w:rPr>
            <w:t>目录</w:t>
          </w:r>
        </w:p>
        <w:p w14:paraId="6FD902C8">
          <w:pPr>
            <w:pStyle w:val="8"/>
            <w:tabs>
              <w:tab w:val="right" w:leader="dot" w:pos="8306"/>
            </w:tabs>
            <w:spacing w:line="560" w:lineRule="exact"/>
            <w:ind w:firstLine="0" w:firstLineChars="0"/>
            <w:rPr>
              <w:rFonts w:hint="eastAsia" w:ascii="仿宋_GB2312" w:hAnsi="仿宋_GB2312" w:eastAsia="仿宋_GB2312" w:cs="仿宋_GB2312"/>
              <w:szCs w:val="28"/>
            </w:rPr>
          </w:pPr>
          <w:r>
            <w:rPr>
              <w:rFonts w:hint="eastAsia" w:ascii="仿宋_GB2312" w:hAnsi="仿宋_GB2312" w:cs="仿宋_GB2312"/>
              <w:b/>
              <w:bCs/>
              <w:snapToGrid w:val="0"/>
              <w:kern w:val="0"/>
              <w:szCs w:val="28"/>
            </w:rPr>
            <w:fldChar w:fldCharType="begin"/>
          </w:r>
          <w:r>
            <w:rPr>
              <w:rFonts w:hint="eastAsia" w:ascii="仿宋_GB2312" w:hAnsi="仿宋_GB2312" w:cs="仿宋_GB2312"/>
              <w:b/>
              <w:bCs/>
              <w:snapToGrid w:val="0"/>
              <w:kern w:val="0"/>
              <w:szCs w:val="28"/>
            </w:rPr>
            <w:instrText xml:space="preserve">TOC \o "1-3" \h \u </w:instrText>
          </w:r>
          <w:r>
            <w:rPr>
              <w:rFonts w:hint="eastAsia" w:ascii="仿宋_GB2312" w:hAnsi="仿宋_GB2312" w:cs="仿宋_GB2312"/>
              <w:b/>
              <w:bCs/>
              <w:snapToGrid w:val="0"/>
              <w:kern w:val="0"/>
              <w:szCs w:val="28"/>
            </w:rPr>
            <w:fldChar w:fldCharType="separate"/>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"_Toc1468"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8"/>
            </w:rPr>
            <w:t>一、各</w:t>
          </w:r>
          <w:r>
            <w:rPr>
              <w:rFonts w:hint="eastAsia" w:ascii="仿宋_GB2312" w:hAnsi="仿宋_GB2312" w:cs="仿宋_GB2312"/>
              <w:szCs w:val="28"/>
              <w:lang w:val="en-US" w:eastAsia="zh-CN"/>
            </w:rPr>
            <w:t>部门</w:t>
          </w:r>
          <w:r>
            <w:rPr>
              <w:rFonts w:hint="eastAsia" w:ascii="仿宋_GB2312" w:hAnsi="仿宋_GB2312" w:eastAsia="仿宋_GB2312" w:cs="仿宋_GB2312"/>
              <w:szCs w:val="28"/>
            </w:rPr>
            <w:t>重点实践项目</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_Toc1468 \h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6</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14:paraId="734CB122">
          <w:pPr>
            <w:pStyle w:val="9"/>
            <w:tabs>
              <w:tab w:val="right" w:leader="dot" w:pos="8306"/>
            </w:tabs>
            <w:spacing w:line="560" w:lineRule="exact"/>
            <w:ind w:left="560" w:firstLine="0" w:firstLineChars="0"/>
            <w:rPr>
              <w:rFonts w:hint="eastAsia" w:ascii="仿宋_GB2312" w:hAnsi="仿宋_GB2312" w:eastAsia="仿宋_GB2312" w:cs="仿宋_GB2312"/>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"_Toc30298"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8"/>
            </w:rPr>
            <w:t>（一）学生工作部（处）</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_Toc30298 \h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6</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14:paraId="60345691">
          <w:pPr>
            <w:pStyle w:val="5"/>
            <w:tabs>
              <w:tab w:val="right" w:leader="dot" w:pos="8306"/>
            </w:tabs>
            <w:spacing w:line="560" w:lineRule="exact"/>
            <w:ind w:left="1120" w:firstLine="0" w:firstLineChars="0"/>
            <w:rPr>
              <w:rFonts w:hint="eastAsia" w:ascii="仿宋_GB2312" w:hAnsi="仿宋_GB2312" w:eastAsia="仿宋_GB2312" w:cs="仿宋_GB2312"/>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"_Toc9729" </w:instrText>
          </w:r>
          <w:r>
            <w:rPr>
              <w:rFonts w:hint="eastAsia" w:ascii="仿宋_GB2312" w:hAnsi="仿宋_GB2312" w:eastAsia="仿宋_GB2312" w:cs="仿宋_GB2312"/>
            </w:rPr>
            <w:fldChar w:fldCharType="separate"/>
          </w:r>
          <w:r>
            <w:rPr>
              <w:rFonts w:hint="eastAsia" w:ascii="仿宋_GB2312" w:hAnsi="仿宋_GB2312" w:eastAsia="仿宋_GB2312" w:cs="仿宋_GB2312"/>
              <w:szCs w:val="28"/>
            </w:rPr>
            <w:t>1.思源计划——基于爱国主义情怀的感恩反哺行动</w:t>
          </w:r>
          <w:r>
            <w:rPr>
              <w:rFonts w:hint="eastAsia" w:ascii="仿宋_GB2312" w:hAnsi="仿宋_GB2312" w:eastAsia="仿宋_GB2312" w:cs="仿宋_GB2312"/>
              <w:szCs w:val="28"/>
            </w:rPr>
            <w:tab/>
          </w:r>
          <w:r>
            <w:rPr>
              <w:rFonts w:hint="eastAsia" w:ascii="仿宋_GB2312" w:hAnsi="仿宋_GB2312" w:eastAsia="仿宋_GB2312" w:cs="仿宋_GB2312"/>
              <w:szCs w:val="28"/>
            </w:rPr>
            <w:fldChar w:fldCharType="begin"/>
          </w:r>
          <w:r>
            <w:rPr>
              <w:rFonts w:hint="eastAsia" w:ascii="仿宋_GB2312" w:hAnsi="仿宋_GB2312" w:eastAsia="仿宋_GB2312" w:cs="仿宋_GB2312"/>
              <w:szCs w:val="28"/>
            </w:rPr>
            <w:instrText xml:space="preserve"> PAGEREF _Toc9729 \h </w:instrText>
          </w:r>
          <w:r>
            <w:rPr>
              <w:rFonts w:hint="eastAsia" w:ascii="仿宋_GB2312" w:hAnsi="仿宋_GB2312" w:eastAsia="仿宋_GB2312" w:cs="仿宋_GB2312"/>
              <w:szCs w:val="28"/>
            </w:rPr>
            <w:fldChar w:fldCharType="separate"/>
          </w:r>
          <w:r>
            <w:rPr>
              <w:rFonts w:hint="eastAsia" w:ascii="仿宋_GB2312" w:hAnsi="仿宋_GB2312" w:eastAsia="仿宋_GB2312" w:cs="仿宋_GB2312"/>
              <w:szCs w:val="28"/>
            </w:rPr>
            <w:t>6</w:t>
          </w:r>
          <w:r>
            <w:rPr>
              <w:rFonts w:hint="eastAsia" w:ascii="仿宋_GB2312" w:hAnsi="仿宋_GB2312" w:eastAsia="仿宋_GB2312" w:cs="仿宋_GB2312"/>
              <w:szCs w:val="28"/>
            </w:rPr>
            <w:fldChar w:fldCharType="end"/>
          </w:r>
          <w:r>
            <w:rPr>
              <w:rFonts w:hint="eastAsia" w:ascii="仿宋_GB2312" w:hAnsi="仿宋_GB2312" w:eastAsia="仿宋_GB2312" w:cs="仿宋_GB2312"/>
              <w:szCs w:val="28"/>
            </w:rPr>
            <w:fldChar w:fldCharType="end"/>
          </w:r>
        </w:p>
        <w:p w14:paraId="52E9E432">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"_Toc14836"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（二）人事处、人才工作办公室</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_Toc14836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7</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71E4451A">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"_Toc24341"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1.档案数字化研究与实践</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_Toc24341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7</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D3BE8B6">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"_Toc12207"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（三）自然科学基础实验中心</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_Toc12207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7</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E5B681B">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"_Toc5406"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1.全国不同地区高校赋能科学教育现状调研</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_Toc5406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7</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73B5B36A">
          <w:pPr>
            <w:pStyle w:val="8"/>
            <w:tabs>
              <w:tab w:val="right" w:leader="dot" w:pos="8306"/>
            </w:tabs>
            <w:spacing w:line="560" w:lineRule="exact"/>
            <w:ind w:firstLine="0" w:firstLineChars="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"_Toc22925"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二、</w:t>
          </w:r>
          <w:r>
            <w:rPr>
              <w:rFonts w:hint="eastAsia" w:ascii="仿宋_GB2312" w:hAnsi="仿宋_GB2312" w:eastAsia="仿宋_GB2312" w:cs="仿宋_GB2312"/>
              <w:lang w:val="en-US" w:eastAsia="zh-CN"/>
            </w:rPr>
            <w:t>各学院</w:t>
          </w:r>
          <w:r>
            <w:rPr>
              <w:rFonts w:hint="eastAsia" w:ascii="仿宋_GB2312" w:hAnsi="仿宋_GB2312" w:eastAsia="仿宋_GB2312" w:cs="仿宋_GB2312"/>
            </w:rPr>
            <w:t>重点</w:t>
          </w:r>
          <w:r>
            <w:rPr>
              <w:rFonts w:hint="eastAsia" w:ascii="仿宋_GB2312" w:hAnsi="仿宋_GB2312" w:eastAsia="仿宋_GB2312" w:cs="仿宋_GB2312"/>
              <w:lang w:val="en-US" w:eastAsia="zh-CN"/>
            </w:rPr>
            <w:t>实践</w:t>
          </w:r>
          <w:r>
            <w:rPr>
              <w:rFonts w:hint="eastAsia" w:ascii="仿宋_GB2312" w:hAnsi="仿宋_GB2312" w:eastAsia="仿宋_GB2312" w:cs="仿宋_GB2312"/>
            </w:rPr>
            <w:t>项目</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_Toc22925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14:paraId="1CB0E105">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"_Toc32444"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（一）资源与安全工程学院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_Toc32444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9</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48B54BDE">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"_Toc1454"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1.支教服务的常态化运行机制与社会价值解析</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_Toc1454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9</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6E2C4F53">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"_Toc25480"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2.矿业实践百年历程的传承创新与时代赋能研究</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_Toc25480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10</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34EC0E87">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"_Toc12121"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3.安行践真知</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_Toc12121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11</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EF60FC2">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"_Toc9082"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（二）未来城市学院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_Toc9082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12</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20C76097">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"_Toc26951"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1.开启智慧运维“AI+”速度——北京地铁运维模式体验调研</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_Toc26951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12</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1BD155E7">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"_Toc30337"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2.革命老区房屋诊治及科普行动</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_Toc30337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12</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48D9389D">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"_Toc9055"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3.雄安红色文化迁移调研保护及科普行动</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_Toc9055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13</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05DB3A1">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"_Toc3537"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（三）冶金与生态工程学院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_Toc3537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14</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35C1041A">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"_Toc28486"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1.华夏拾遗——“非遗+”新发展途径研究项目</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_Toc28486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14</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48C72067">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"_Toc19639"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2.百炼成钢——“钢魂”精神传承项目</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_Toc19639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15</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1A32E9C9">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"_Toc17003"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3.“‘心’火相传，心心相印”—心窗助孤实践项目</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_Toc17003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16</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2E3F79BF">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"_Toc15597"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4.微梦想—青耕乡野·多维赋能乡振调研行动</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_Toc15597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17</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42E50EE">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"_Toc27000"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（四）材料科学与工程学院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_Toc27000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18</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0FE38B50">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"_Toc17104"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1.青蓝相继——学科精神探访</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_Toc17104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18</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27642F2A">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"_Toc16467"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2.“AI启智·筑梦未来”乡村青少年AI科普行动</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_Toc16467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19</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49723373">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"_Toc30680"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3.“习语近人”精神寻访</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_Toc30680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20</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3D2CB0C6">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"_Toc6927"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（五）机械工程学院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_Toc6927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21</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76866847">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"_Toc1606"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1.机源四方·智驱万象——专业领域智能化发展的多维路径研究</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_Toc1606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21</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1D5B6F85">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"_Toc28542"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2.“八秩薪火·军械丹心”——基于工业发展的红色精神寻访与传承路径探究</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_Toc28542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22</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7D20161">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"_Toc30445"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3.萌芽育“健”——多方协同青少年儿童身心健康科普体系的构建</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_Toc30445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23</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2E8BCBB1">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"_Toc3143"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4.科创星光·AI机器人赋能中国青少年科普</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_Toc3143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24</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44121CE4">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"_Toc10869"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5.驰骋科技，融汇创新——方程式赛车技术科普与汽车产业链探索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_Toc10869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25</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05EB3DA2">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"_Toc20903"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（六）能源与环境工程学院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_Toc20903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26</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2CA82B6C">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"_Toc16783"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1.科技赋能驱动乡村振兴实践调查</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_Toc16783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26</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4A969138">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"_Toc16714"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2.特殊儿童关爱实践中的教育公平促进与道德素养提升路径研究</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_Toc16714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27</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0D4DFA06">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"_Toc5106"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3.基于多方协同的鸟类保护路径探索与实践</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_Toc5106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28</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037D6225">
          <w:pPr>
            <w:pStyle w:val="9"/>
            <w:tabs>
              <w:tab w:val="right" w:leader="dot" w:pos="8306"/>
            </w:tabs>
            <w:spacing w:line="560" w:lineRule="exact"/>
            <w:ind w:left="56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"_Toc9695"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（七）自动化学院</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_Toc9695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29</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7C2ACE20">
          <w:pPr>
            <w:pStyle w:val="5"/>
            <w:tabs>
              <w:tab w:val="right" w:leader="dot" w:pos="8306"/>
            </w:tabs>
            <w:spacing w:line="560" w:lineRule="exact"/>
            <w:ind w:left="1120" w:firstLine="0" w:firstLineChars="0"/>
            <w:rPr>
              <w:rFonts w:hint="eastAsia" w:ascii="仿宋_GB2312" w:hAnsi="仿宋_GB2312" w:eastAsia="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"_Toc5147"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1.北京科技大学“索行”科技服务社会项目</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_Toc5147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29</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113293AB">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"_Toc22609" </w:instrText>
          </w:r>
          <w:r>
            <w:rPr>
              <w:rFonts w:hint="eastAsia" w:ascii="仿宋_GB2312" w:hAnsi="仿宋_GB2312" w:eastAsia="仿宋_GB2312" w:cs="仿宋_GB2312"/>
            </w:rPr>
            <w:fldChar w:fldCharType="separate"/>
          </w:r>
          <w:r>
            <w:rPr>
              <w:rFonts w:hint="eastAsia" w:ascii="仿宋_GB2312" w:hAnsi="仿宋_GB2312" w:eastAsia="仿宋_GB2312" w:cs="仿宋_GB2312"/>
              <w:bCs/>
              <w:snapToGrid w:val="0"/>
              <w:kern w:val="0"/>
              <w:szCs w:val="28"/>
            </w:rPr>
            <w:t>2.北京科技大学“钢韵”钢铁精神寻访项目</w:t>
          </w:r>
          <w:r>
            <w:rPr>
              <w:rFonts w:hint="eastAsia" w:ascii="仿宋_GB2312" w:hAnsi="仿宋_GB2312" w:eastAsia="仿宋_GB2312" w:cs="仿宋_GB2312"/>
              <w:bCs/>
              <w:snapToGrid w:val="0"/>
              <w:kern w:val="0"/>
              <w:szCs w:val="28"/>
            </w:rPr>
            <w:tab/>
          </w:r>
          <w:r>
            <w:rPr>
              <w:rFonts w:hint="eastAsia" w:ascii="仿宋_GB2312" w:hAnsi="仿宋_GB2312" w:eastAsia="仿宋_GB2312" w:cs="仿宋_GB2312"/>
              <w:bCs/>
              <w:snapToGrid w:val="0"/>
              <w:kern w:val="0"/>
              <w:szCs w:val="28"/>
            </w:rPr>
            <w:fldChar w:fldCharType="begin"/>
          </w:r>
          <w:r>
            <w:rPr>
              <w:rFonts w:hint="eastAsia" w:ascii="仿宋_GB2312" w:hAnsi="仿宋_GB2312" w:eastAsia="仿宋_GB2312" w:cs="仿宋_GB2312"/>
              <w:bCs/>
              <w:snapToGrid w:val="0"/>
              <w:kern w:val="0"/>
              <w:szCs w:val="28"/>
            </w:rPr>
            <w:instrText xml:space="preserve"> PAGEREF _Toc22609 \h </w:instrText>
          </w:r>
          <w:r>
            <w:rPr>
              <w:rFonts w:hint="eastAsia" w:ascii="仿宋_GB2312" w:hAnsi="仿宋_GB2312" w:eastAsia="仿宋_GB2312" w:cs="仿宋_GB2312"/>
              <w:bCs/>
              <w:snapToGrid w:val="0"/>
              <w:kern w:val="0"/>
              <w:szCs w:val="28"/>
            </w:rPr>
            <w:fldChar w:fldCharType="separate"/>
          </w:r>
          <w:r>
            <w:rPr>
              <w:rFonts w:hint="eastAsia" w:ascii="仿宋_GB2312" w:hAnsi="仿宋_GB2312" w:eastAsia="仿宋_GB2312" w:cs="仿宋_GB2312"/>
              <w:bCs/>
              <w:snapToGrid w:val="0"/>
              <w:kern w:val="0"/>
              <w:szCs w:val="28"/>
            </w:rPr>
            <w:t>30</w:t>
          </w:r>
          <w:r>
            <w:rPr>
              <w:rFonts w:hint="eastAsia" w:ascii="仿宋_GB2312" w:hAnsi="仿宋_GB2312" w:eastAsia="仿宋_GB2312" w:cs="仿宋_GB2312"/>
              <w:bCs/>
              <w:snapToGrid w:val="0"/>
              <w:kern w:val="0"/>
              <w:szCs w:val="28"/>
            </w:rPr>
            <w:fldChar w:fldCharType="end"/>
          </w:r>
          <w:r>
            <w:rPr>
              <w:rFonts w:hint="eastAsia" w:ascii="仿宋_GB2312" w:hAnsi="仿宋_GB2312" w:eastAsia="仿宋_GB2312" w:cs="仿宋_GB2312"/>
              <w:bCs/>
              <w:snapToGrid w:val="0"/>
              <w:kern w:val="0"/>
              <w:szCs w:val="28"/>
            </w:rPr>
            <w:fldChar w:fldCharType="end"/>
          </w:r>
        </w:p>
        <w:p w14:paraId="5C57CC47">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"_Toc11807" </w:instrText>
          </w:r>
          <w:r>
            <w:fldChar w:fldCharType="separate"/>
          </w:r>
          <w:r>
            <w:rPr>
              <w:rFonts w:hint="eastAsia" w:ascii="仿宋_GB2312" w:hAnsi="仿宋_GB2312" w:cs="仿宋_GB2312"/>
              <w:bCs/>
              <w:snapToGrid w:val="0"/>
              <w:kern w:val="0"/>
              <w:szCs w:val="28"/>
            </w:rPr>
            <w:t>3.北京科技大学“育践幸福”科技助农项目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_Toc11807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31</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2F44B2BC">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"_Toc6097" </w:instrText>
          </w:r>
          <w:r>
            <w:fldChar w:fldCharType="separate"/>
          </w:r>
          <w:r>
            <w:rPr>
              <w:rFonts w:hint="eastAsia" w:ascii="仿宋_GB2312" w:hAnsi="仿宋_GB2312" w:cs="仿宋_GB2312"/>
              <w:bCs/>
              <w:snapToGrid w:val="0"/>
              <w:kern w:val="0"/>
              <w:szCs w:val="28"/>
            </w:rPr>
            <w:t>（八）智能科学与技术学院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_Toc6097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32</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989A232">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"_Toc25114" </w:instrText>
          </w:r>
          <w:r>
            <w:fldChar w:fldCharType="separate"/>
          </w:r>
          <w:r>
            <w:rPr>
              <w:rFonts w:hint="eastAsia" w:ascii="仿宋_GB2312" w:hAnsi="仿宋_GB2312" w:cs="仿宋_GB2312"/>
              <w:bCs/>
              <w:snapToGrid w:val="0"/>
              <w:kern w:val="0"/>
              <w:szCs w:val="28"/>
            </w:rPr>
            <w:t>1.北京科技大学“智创未来，红心永驻”——AI驱动的红色钢铁教育实践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_Toc25114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32</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0205871">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"_Toc21261" </w:instrText>
          </w:r>
          <w:r>
            <w:fldChar w:fldCharType="separate"/>
          </w:r>
          <w:r>
            <w:rPr>
              <w:rFonts w:hint="eastAsia" w:ascii="仿宋_GB2312" w:hAnsi="仿宋_GB2312" w:cs="仿宋_GB2312"/>
              <w:bCs/>
              <w:snapToGrid w:val="0"/>
              <w:kern w:val="0"/>
              <w:szCs w:val="28"/>
            </w:rPr>
            <w:t>2.北京科技大学智识启迪科普营</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_Toc21261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3EDBFB0">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"_Toc7932" </w:instrText>
          </w:r>
          <w:r>
            <w:fldChar w:fldCharType="separate"/>
          </w:r>
          <w:r>
            <w:rPr>
              <w:rFonts w:hint="eastAsia" w:ascii="仿宋_GB2312" w:hAnsi="仿宋_GB2312" w:cs="仿宋_GB2312"/>
              <w:bCs/>
              <w:snapToGrid w:val="0"/>
              <w:kern w:val="0"/>
              <w:szCs w:val="28"/>
            </w:rPr>
            <w:t>3.“智能服务社会，智慧引领未来”——基于AI技术的科技实践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_Toc7932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34</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2DFBE92">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"_Toc29770" </w:instrText>
          </w:r>
          <w:r>
            <w:fldChar w:fldCharType="separate"/>
          </w:r>
          <w:r>
            <w:rPr>
              <w:rFonts w:hint="eastAsia" w:ascii="仿宋_GB2312" w:hAnsi="仿宋_GB2312" w:cs="仿宋_GB2312"/>
              <w:bCs/>
              <w:snapToGrid w:val="0"/>
              <w:kern w:val="0"/>
              <w:szCs w:val="28"/>
            </w:rPr>
            <w:t>（九）计算机与通信工程学院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_Toc29770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34</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4C9EB5A3">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"_Toc18620" </w:instrText>
          </w:r>
          <w:r>
            <w:fldChar w:fldCharType="separate"/>
          </w:r>
          <w:r>
            <w:rPr>
              <w:rFonts w:hint="eastAsia" w:ascii="仿宋_GB2312" w:hAnsi="仿宋_GB2312" w:cs="仿宋_GB2312"/>
              <w:bCs/>
              <w:snapToGrid w:val="0"/>
              <w:kern w:val="0"/>
              <w:szCs w:val="28"/>
            </w:rPr>
            <w:t>1.躬身笃行——专业科普夏令营</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_Toc18620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34</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FAB1CCE">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"_Toc3909" </w:instrText>
          </w:r>
          <w:r>
            <w:fldChar w:fldCharType="separate"/>
          </w:r>
          <w:r>
            <w:rPr>
              <w:rFonts w:hint="eastAsia" w:ascii="仿宋_GB2312" w:hAnsi="仿宋_GB2312" w:cs="仿宋_GB2312"/>
              <w:bCs/>
              <w:snapToGrid w:val="0"/>
              <w:kern w:val="0"/>
              <w:szCs w:val="28"/>
            </w:rPr>
            <w:t>2.心路启明——教育资源均衡实践行动</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_Toc3909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35</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27D0EE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"_Toc27968" </w:instrText>
          </w:r>
          <w:r>
            <w:fldChar w:fldCharType="separate"/>
          </w:r>
          <w:r>
            <w:rPr>
              <w:rFonts w:hint="eastAsia" w:ascii="仿宋_GB2312" w:hAnsi="仿宋_GB2312" w:cs="仿宋_GB2312"/>
              <w:bCs/>
              <w:snapToGrid w:val="0"/>
              <w:kern w:val="0"/>
              <w:szCs w:val="28"/>
            </w:rPr>
            <w:t>3.“微声”不息——植物人关怀</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_Toc27968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36</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2B2C9A7">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"_Toc1785" </w:instrText>
          </w:r>
          <w:r>
            <w:fldChar w:fldCharType="separate"/>
          </w:r>
          <w:r>
            <w:rPr>
              <w:rFonts w:hint="eastAsia" w:ascii="仿宋_GB2312" w:hAnsi="仿宋_GB2312" w:cs="仿宋_GB2312"/>
              <w:bCs/>
              <w:snapToGrid w:val="0"/>
              <w:kern w:val="0"/>
              <w:szCs w:val="28"/>
            </w:rPr>
            <w:t>4.索思芯炬——科技燃芯，绿绘社区</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_Toc1785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37</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4FEEFBE9">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"_Toc1410" </w:instrText>
          </w:r>
          <w:r>
            <w:fldChar w:fldCharType="separate"/>
          </w:r>
          <w:r>
            <w:rPr>
              <w:rFonts w:hint="eastAsia" w:ascii="仿宋_GB2312" w:hAnsi="仿宋_GB2312" w:cs="仿宋_GB2312"/>
              <w:bCs/>
              <w:snapToGrid w:val="0"/>
              <w:kern w:val="0"/>
              <w:szCs w:val="28"/>
            </w:rPr>
            <w:t>（十）数理学院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_Toc1410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38</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1E42F762">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"_Toc12992" </w:instrText>
          </w:r>
          <w:r>
            <w:fldChar w:fldCharType="separate"/>
          </w:r>
          <w:r>
            <w:rPr>
              <w:rFonts w:hint="eastAsia" w:ascii="仿宋_GB2312" w:hAnsi="仿宋_GB2312" w:cs="仿宋_GB2312"/>
              <w:bCs/>
              <w:snapToGrid w:val="0"/>
              <w:kern w:val="0"/>
              <w:szCs w:val="28"/>
            </w:rPr>
            <w:t>1.智汇科普行，科学星火筑梦乡村——北科大科普赋能行动</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_Toc12992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38</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0A1926F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"_Toc19625" </w:instrText>
          </w:r>
          <w:r>
            <w:fldChar w:fldCharType="separate"/>
          </w:r>
          <w:r>
            <w:rPr>
              <w:rFonts w:hint="eastAsia" w:ascii="仿宋_GB2312" w:hAnsi="仿宋_GB2312" w:cs="仿宋_GB2312"/>
              <w:bCs/>
              <w:snapToGrid w:val="0"/>
              <w:kern w:val="0"/>
              <w:szCs w:val="28"/>
            </w:rPr>
            <w:t>2.雄安“脊”线体验官——北科大重点项目建设全周期跟踪项目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_Toc19625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39</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01F9C78D">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"_Toc1395" </w:instrText>
          </w:r>
          <w:r>
            <w:fldChar w:fldCharType="separate"/>
          </w:r>
          <w:r>
            <w:rPr>
              <w:rFonts w:hint="eastAsia" w:ascii="仿宋_GB2312" w:hAnsi="仿宋_GB2312" w:cs="仿宋_GB2312"/>
              <w:bCs/>
              <w:snapToGrid w:val="0"/>
              <w:kern w:val="0"/>
              <w:szCs w:val="28"/>
            </w:rPr>
            <w:t>3.钢铁脊梁上的青春印记——工业遗产中的红色密码探寻</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_Toc1395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40</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6692790">
          <w:pPr>
            <w:pStyle w:val="5"/>
            <w:tabs>
              <w:tab w:val="right" w:leader="dot" w:pos="8306"/>
            </w:tabs>
            <w:spacing w:line="560" w:lineRule="exact"/>
            <w:ind w:left="1120" w:firstLine="0" w:firstLineChars="0"/>
          </w:pPr>
          <w:r>
            <w:fldChar w:fldCharType="begin"/>
          </w:r>
          <w:r>
            <w:instrText xml:space="preserve"> HYPERLINK \l "_Toc17722" </w:instrText>
          </w:r>
          <w:r>
            <w:fldChar w:fldCharType="separate"/>
          </w:r>
          <w:r>
            <w:rPr>
              <w:rFonts w:hint="eastAsia" w:ascii="仿宋_GB2312" w:hAnsi="仿宋_GB2312" w:cs="仿宋_GB2312"/>
              <w:bCs/>
              <w:snapToGrid w:val="0"/>
              <w:kern w:val="0"/>
              <w:szCs w:val="28"/>
            </w:rPr>
            <w:t>4.数字钢魂下的青春逐梦 —— 数理人才与数智产业的深度交融探索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_Toc17722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41</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B1FBA1F">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"_Toc3685" </w:instrText>
          </w:r>
          <w:r>
            <w:fldChar w:fldCharType="separate"/>
          </w:r>
          <w:r>
            <w:rPr>
              <w:rFonts w:hint="eastAsia" w:ascii="仿宋_GB2312" w:hAnsi="仿宋_GB2312" w:cs="仿宋_GB2312"/>
              <w:bCs/>
              <w:snapToGrid w:val="0"/>
              <w:kern w:val="0"/>
              <w:szCs w:val="28"/>
            </w:rPr>
            <w:t>（十一）化学与生物工程学院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_Toc3685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B341CF1">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"_Toc1168" </w:instrText>
          </w:r>
          <w:r>
            <w:fldChar w:fldCharType="separate"/>
          </w:r>
          <w:r>
            <w:rPr>
              <w:rFonts w:hint="eastAsia" w:ascii="仿宋_GB2312" w:hAnsi="仿宋_GB2312" w:cs="仿宋_GB2312"/>
              <w:bCs/>
              <w:snapToGrid w:val="0"/>
              <w:kern w:val="0"/>
              <w:szCs w:val="28"/>
            </w:rPr>
            <w:t>1.燕千首都助医服务</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_Toc1168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59470FC2">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"_Toc24368" </w:instrText>
          </w:r>
          <w:r>
            <w:fldChar w:fldCharType="separate"/>
          </w:r>
          <w:r>
            <w:rPr>
              <w:rFonts w:hint="eastAsia" w:ascii="仿宋_GB2312" w:hAnsi="仿宋_GB2312" w:cs="仿宋_GB2312"/>
              <w:bCs/>
              <w:snapToGrid w:val="0"/>
              <w:kern w:val="0"/>
              <w:szCs w:val="28"/>
            </w:rPr>
            <w:t>2.“弦歌”中华文脉寻迹</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_Toc24368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163466E3">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"_Toc15521" </w:instrText>
          </w:r>
          <w:r>
            <w:fldChar w:fldCharType="separate"/>
          </w:r>
          <w:r>
            <w:rPr>
              <w:rFonts w:hint="eastAsia" w:ascii="仿宋_GB2312" w:hAnsi="仿宋_GB2312" w:cs="仿宋_GB2312"/>
              <w:bCs/>
              <w:snapToGrid w:val="0"/>
              <w:kern w:val="0"/>
              <w:szCs w:val="28"/>
            </w:rPr>
            <w:t>3.拾薪——青年实践者助力乡村振兴行动</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_Toc15521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44</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35BCB08">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"_Toc9408" </w:instrText>
          </w:r>
          <w:r>
            <w:fldChar w:fldCharType="separate"/>
          </w:r>
          <w:r>
            <w:rPr>
              <w:rFonts w:hint="eastAsia" w:ascii="仿宋_GB2312" w:hAnsi="仿宋_GB2312" w:cs="仿宋_GB2312"/>
              <w:bCs/>
              <w:snapToGrid w:val="0"/>
              <w:kern w:val="0"/>
              <w:szCs w:val="28"/>
            </w:rPr>
            <w:t>（十二）经济管理学院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_Toc9408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45</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2388F76E">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"_Toc27774" </w:instrText>
          </w:r>
          <w:r>
            <w:fldChar w:fldCharType="separate"/>
          </w:r>
          <w:r>
            <w:rPr>
              <w:rFonts w:hint="eastAsia" w:ascii="仿宋_GB2312" w:hAnsi="仿宋_GB2312" w:cs="仿宋_GB2312"/>
              <w:bCs/>
              <w:snapToGrid w:val="0"/>
              <w:kern w:val="0"/>
              <w:szCs w:val="28"/>
            </w:rPr>
            <w:t>1.“互联网+教育”乡村教育振兴可持续的教育帮扶项目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_Toc27774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45</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588904C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"_Toc20643" </w:instrText>
          </w:r>
          <w:r>
            <w:fldChar w:fldCharType="separate"/>
          </w:r>
          <w:r>
            <w:rPr>
              <w:rFonts w:hint="eastAsia" w:ascii="仿宋_GB2312" w:hAnsi="仿宋_GB2312" w:cs="仿宋_GB2312"/>
              <w:bCs/>
              <w:snapToGrid w:val="0"/>
              <w:kern w:val="0"/>
              <w:szCs w:val="28"/>
            </w:rPr>
            <w:t>2.科技+电商+文化助力乡村振兴发展</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_Toc20643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46</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1B8A6ED7">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"_Toc32521" </w:instrText>
          </w:r>
          <w:r>
            <w:fldChar w:fldCharType="separate"/>
          </w:r>
          <w:r>
            <w:rPr>
              <w:rFonts w:hint="eastAsia" w:ascii="仿宋_GB2312" w:hAnsi="仿宋_GB2312" w:cs="仿宋_GB2312"/>
              <w:bCs/>
              <w:snapToGrid w:val="0"/>
              <w:kern w:val="0"/>
              <w:szCs w:val="28"/>
            </w:rPr>
            <w:t>3.走进边疆——调研少数民族边疆地区文化与经济发展的有效路径</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_Toc32521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47</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28CAE854">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"_Toc31880" </w:instrText>
          </w:r>
          <w:r>
            <w:fldChar w:fldCharType="separate"/>
          </w:r>
          <w:r>
            <w:rPr>
              <w:rFonts w:hint="eastAsia" w:ascii="仿宋_GB2312" w:hAnsi="仿宋_GB2312" w:cs="仿宋_GB2312"/>
              <w:bCs/>
              <w:snapToGrid w:val="0"/>
              <w:kern w:val="0"/>
              <w:szCs w:val="28"/>
            </w:rPr>
            <w:t>（十三）文法学院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_Toc31880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48</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0B3F972A">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"_Toc24164" </w:instrText>
          </w:r>
          <w:r>
            <w:fldChar w:fldCharType="separate"/>
          </w:r>
          <w:r>
            <w:rPr>
              <w:rFonts w:hint="eastAsia" w:ascii="仿宋_GB2312" w:hAnsi="仿宋_GB2312" w:cs="仿宋_GB2312"/>
              <w:bCs/>
              <w:snapToGrid w:val="0"/>
              <w:kern w:val="0"/>
              <w:szCs w:val="28"/>
            </w:rPr>
            <w:t>1.求实鼎新服务首都核心区基层社区治理能力提升</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_Toc24164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48</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2196E606">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"_Toc3190" </w:instrText>
          </w:r>
          <w:r>
            <w:fldChar w:fldCharType="separate"/>
          </w:r>
          <w:r>
            <w:rPr>
              <w:rFonts w:hint="eastAsia" w:ascii="仿宋_GB2312" w:hAnsi="仿宋_GB2312" w:cs="仿宋_GB2312"/>
              <w:bCs/>
              <w:snapToGrid w:val="0"/>
              <w:kern w:val="0"/>
              <w:szCs w:val="28"/>
            </w:rPr>
            <w:t>2.乡村振兴背景下村落共同体的变迁</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_Toc3190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49</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5033DC3">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"_Toc8001" </w:instrText>
          </w:r>
          <w:r>
            <w:fldChar w:fldCharType="separate"/>
          </w:r>
          <w:r>
            <w:rPr>
              <w:rFonts w:hint="eastAsia" w:ascii="仿宋_GB2312" w:hAnsi="仿宋_GB2312" w:cs="仿宋_GB2312"/>
              <w:bCs/>
              <w:snapToGrid w:val="0"/>
              <w:kern w:val="0"/>
              <w:szCs w:val="28"/>
            </w:rPr>
            <w:t>3.县域居民的生活变革与城乡融合发展</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_Toc8001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49</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5865238D">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"_Toc2063" </w:instrText>
          </w:r>
          <w:r>
            <w:fldChar w:fldCharType="separate"/>
          </w:r>
          <w:r>
            <w:rPr>
              <w:rFonts w:hint="eastAsia" w:ascii="仿宋_GB2312" w:hAnsi="仿宋_GB2312" w:cs="仿宋_GB2312"/>
              <w:bCs/>
              <w:snapToGrid w:val="0"/>
              <w:kern w:val="0"/>
              <w:szCs w:val="28"/>
            </w:rPr>
            <w:t>4.农村问题厕所整改对策与建管长效机制研究</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_Toc2063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50</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B11BD87">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"_Toc16775" </w:instrText>
          </w:r>
          <w:r>
            <w:fldChar w:fldCharType="separate"/>
          </w:r>
          <w:r>
            <w:rPr>
              <w:rFonts w:hint="eastAsia" w:ascii="仿宋_GB2312" w:hAnsi="仿宋_GB2312" w:cs="仿宋_GB2312"/>
              <w:bCs/>
              <w:snapToGrid w:val="0"/>
              <w:kern w:val="0"/>
              <w:szCs w:val="28"/>
            </w:rPr>
            <w:t>5.高校学生校园生活绿色转型的长效机制研究</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_Toc16775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51</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2A0ADB3">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"_Toc29480" </w:instrText>
          </w:r>
          <w:r>
            <w:fldChar w:fldCharType="separate"/>
          </w:r>
          <w:r>
            <w:rPr>
              <w:rFonts w:hint="eastAsia" w:ascii="仿宋_GB2312" w:hAnsi="仿宋_GB2312" w:cs="仿宋_GB2312"/>
              <w:bCs/>
              <w:snapToGrid w:val="0"/>
              <w:kern w:val="0"/>
              <w:szCs w:val="28"/>
            </w:rPr>
            <w:t>6.人工智能对政府过程的影响及其追踪研究</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_Toc29480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52</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593474B5">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"_Toc22300" </w:instrText>
          </w:r>
          <w:r>
            <w:fldChar w:fldCharType="separate"/>
          </w:r>
          <w:r>
            <w:rPr>
              <w:rFonts w:hint="eastAsia" w:ascii="仿宋_GB2312" w:hAnsi="仿宋_GB2312" w:cs="仿宋_GB2312"/>
              <w:bCs/>
              <w:snapToGrid w:val="0"/>
              <w:kern w:val="0"/>
              <w:szCs w:val="28"/>
            </w:rPr>
            <w:t>（十四）马克思主义学院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_Toc22300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52</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4C6E24E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"_Toc18408" </w:instrText>
          </w:r>
          <w:r>
            <w:fldChar w:fldCharType="separate"/>
          </w:r>
          <w:r>
            <w:rPr>
              <w:rFonts w:hint="eastAsia" w:ascii="仿宋_GB2312" w:hAnsi="仿宋_GB2312" w:cs="仿宋_GB2312"/>
              <w:bCs/>
              <w:snapToGrid w:val="0"/>
              <w:kern w:val="0"/>
              <w:szCs w:val="28"/>
            </w:rPr>
            <w:t>1.解码中国式现代化</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_Toc18408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52</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88BD538">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"_Toc18940" </w:instrText>
          </w:r>
          <w:r>
            <w:fldChar w:fldCharType="separate"/>
          </w:r>
          <w:r>
            <w:rPr>
              <w:rFonts w:hint="eastAsia" w:ascii="仿宋_GB2312" w:hAnsi="仿宋_GB2312" w:cs="仿宋_GB2312"/>
              <w:bCs/>
              <w:snapToGrid w:val="0"/>
              <w:kern w:val="0"/>
              <w:szCs w:val="28"/>
            </w:rPr>
            <w:t>（十五）外国语学院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_Toc18940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77F8A80">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"_Toc1798" </w:instrText>
          </w:r>
          <w:r>
            <w:fldChar w:fldCharType="separate"/>
          </w:r>
          <w:r>
            <w:rPr>
              <w:rFonts w:hint="eastAsia" w:ascii="仿宋_GB2312" w:hAnsi="仿宋_GB2312" w:cs="仿宋_GB2312"/>
              <w:bCs/>
              <w:snapToGrid w:val="0"/>
              <w:kern w:val="0"/>
              <w:szCs w:val="28"/>
            </w:rPr>
            <w:t>1.医疗移民社会调研</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_Toc1798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22F14371">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"_Toc1028" </w:instrText>
          </w:r>
          <w:r>
            <w:fldChar w:fldCharType="separate"/>
          </w:r>
          <w:r>
            <w:rPr>
              <w:rFonts w:hint="eastAsia" w:ascii="仿宋_GB2312" w:hAnsi="仿宋_GB2312" w:cs="仿宋_GB2312"/>
              <w:bCs/>
              <w:snapToGrid w:val="0"/>
              <w:kern w:val="0"/>
              <w:szCs w:val="28"/>
            </w:rPr>
            <w:t>2.产业、文化、生态三维帮扶助力贵州乡村振兴</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_Toc1028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54</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1CB511F5">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"_Toc14054" </w:instrText>
          </w:r>
          <w:r>
            <w:fldChar w:fldCharType="separate"/>
          </w:r>
          <w:r>
            <w:rPr>
              <w:rFonts w:hint="eastAsia" w:ascii="仿宋_GB2312" w:hAnsi="仿宋_GB2312" w:cs="仿宋_GB2312"/>
              <w:bCs/>
              <w:snapToGrid w:val="0"/>
              <w:kern w:val="0"/>
              <w:szCs w:val="28"/>
            </w:rPr>
            <w:t>3.“外语+”秦安教育帮扶</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_Toc14054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55</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97E978D">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"_Toc3611" </w:instrText>
          </w:r>
          <w:r>
            <w:fldChar w:fldCharType="separate"/>
          </w:r>
          <w:r>
            <w:rPr>
              <w:rFonts w:hint="eastAsia" w:ascii="仿宋_GB2312" w:hAnsi="仿宋_GB2312" w:cs="仿宋_GB2312"/>
              <w:bCs/>
              <w:snapToGrid w:val="0"/>
              <w:kern w:val="0"/>
              <w:szCs w:val="28"/>
            </w:rPr>
            <w:t>4.非遗文化保护与中华文化“走出去”</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_Toc3611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56</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888FB3A">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"_Toc12447" </w:instrText>
          </w:r>
          <w:r>
            <w:fldChar w:fldCharType="separate"/>
          </w:r>
          <w:r>
            <w:rPr>
              <w:rFonts w:hint="eastAsia" w:ascii="仿宋_GB2312" w:hAnsi="仿宋_GB2312" w:cs="仿宋_GB2312"/>
              <w:bCs/>
              <w:snapToGrid w:val="0"/>
              <w:kern w:val="0"/>
              <w:szCs w:val="28"/>
            </w:rPr>
            <w:t>5.“聆听银龄之声”——养老照护现状及提升路径研究</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_Toc12447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57</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A1AB556">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"_Toc10653" </w:instrText>
          </w:r>
          <w:r>
            <w:fldChar w:fldCharType="separate"/>
          </w:r>
          <w:r>
            <w:rPr>
              <w:rFonts w:hint="eastAsia" w:ascii="仿宋_GB2312" w:hAnsi="仿宋_GB2312" w:cs="仿宋_GB2312"/>
              <w:bCs/>
              <w:snapToGrid w:val="0"/>
              <w:kern w:val="0"/>
              <w:szCs w:val="28"/>
            </w:rPr>
            <w:t>（十六）高等工程师学院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_Toc10653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58</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DAB9934">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"_Toc21042" </w:instrText>
          </w:r>
          <w:r>
            <w:fldChar w:fldCharType="separate"/>
          </w:r>
          <w:r>
            <w:rPr>
              <w:rFonts w:hint="eastAsia" w:ascii="仿宋_GB2312" w:hAnsi="仿宋_GB2312" w:cs="仿宋_GB2312"/>
              <w:bCs/>
              <w:snapToGrid w:val="0"/>
              <w:kern w:val="0"/>
              <w:szCs w:val="28"/>
            </w:rPr>
            <w:t>1.“红钢智链·产教双驱”——数智兴农乡村振兴实践项目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_Toc21042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58</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6B214E8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"_Toc15930" </w:instrText>
          </w:r>
          <w:r>
            <w:fldChar w:fldCharType="separate"/>
          </w:r>
          <w:r>
            <w:rPr>
              <w:rFonts w:hint="eastAsia" w:ascii="仿宋_GB2312" w:hAnsi="仿宋_GB2312" w:cs="仿宋_GB2312"/>
              <w:bCs/>
              <w:snapToGrid w:val="0"/>
              <w:kern w:val="0"/>
              <w:szCs w:val="28"/>
            </w:rPr>
            <w:t>2.“以文化火种，点燃乡村之灯”——民族文化支教与特色文化调研，以文化赋能乡村振兴</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_Toc15930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59</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7CFA8BA">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"_Toc10105" </w:instrText>
          </w:r>
          <w:r>
            <w:fldChar w:fldCharType="separate"/>
          </w:r>
          <w:r>
            <w:rPr>
              <w:rFonts w:hint="eastAsia" w:ascii="仿宋_GB2312" w:hAnsi="仿宋_GB2312" w:cs="仿宋_GB2312"/>
              <w:bCs/>
              <w:snapToGrid w:val="0"/>
              <w:kern w:val="0"/>
              <w:szCs w:val="28"/>
            </w:rPr>
            <w:t>3.爱在夕阳助老实践项目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_Toc10105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60</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7488CD3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"_Toc1957" </w:instrText>
          </w:r>
          <w:r>
            <w:fldChar w:fldCharType="separate"/>
          </w:r>
          <w:r>
            <w:rPr>
              <w:rFonts w:hint="eastAsia" w:ascii="仿宋_GB2312" w:hAnsi="仿宋_GB2312" w:cs="仿宋_GB2312"/>
              <w:bCs/>
              <w:snapToGrid w:val="0"/>
              <w:kern w:val="0"/>
              <w:szCs w:val="28"/>
            </w:rPr>
            <w:t>4.北京科技大学心蔷爱满星光孤独症公益服务项目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_Toc1957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61</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F36D675">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"_Toc26522" </w:instrText>
          </w:r>
          <w:r>
            <w:fldChar w:fldCharType="separate"/>
          </w:r>
          <w:r>
            <w:rPr>
              <w:rFonts w:hint="eastAsia" w:ascii="仿宋_GB2312" w:hAnsi="仿宋_GB2312" w:cs="仿宋_GB2312"/>
              <w:bCs/>
              <w:snapToGrid w:val="0"/>
              <w:kern w:val="0"/>
              <w:szCs w:val="28"/>
            </w:rPr>
            <w:t>5.北京科技大学星火乡村振兴实践项目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_Toc26522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62</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5CE27FD">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"_Toc2492" </w:instrText>
          </w:r>
          <w:r>
            <w:fldChar w:fldCharType="separate"/>
          </w:r>
          <w:r>
            <w:rPr>
              <w:rFonts w:hint="eastAsia" w:ascii="仿宋_GB2312" w:hAnsi="仿宋_GB2312" w:cs="仿宋_GB2312"/>
              <w:bCs/>
              <w:snapToGrid w:val="0"/>
              <w:kern w:val="0"/>
              <w:szCs w:val="28"/>
            </w:rPr>
            <w:t>6.启星企业参观实践项目</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_Toc2492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40E0D473">
          <w:pPr>
            <w:pStyle w:val="9"/>
            <w:tabs>
              <w:tab w:val="right" w:leader="dot" w:pos="8306"/>
            </w:tabs>
            <w:spacing w:line="560" w:lineRule="exact"/>
            <w:ind w:left="560" w:firstLine="0" w:firstLineChars="0"/>
            <w:rPr>
              <w:rFonts w:hint="eastAsia" w:ascii="仿宋_GB2312" w:hAnsi="仿宋_GB2312" w:cs="仿宋_GB2312"/>
              <w:bCs/>
              <w:snapToGrid w:val="0"/>
              <w:kern w:val="0"/>
              <w:szCs w:val="28"/>
            </w:rPr>
          </w:pPr>
          <w:r>
            <w:fldChar w:fldCharType="begin"/>
          </w:r>
          <w:r>
            <w:instrText xml:space="preserve"> HYPERLINK \l "_Toc21250" </w:instrText>
          </w:r>
          <w:r>
            <w:fldChar w:fldCharType="separate"/>
          </w:r>
          <w:r>
            <w:rPr>
              <w:rFonts w:hint="eastAsia" w:ascii="仿宋_GB2312" w:hAnsi="仿宋_GB2312" w:cs="仿宋_GB2312"/>
              <w:bCs/>
              <w:snapToGrid w:val="0"/>
              <w:kern w:val="0"/>
              <w:szCs w:val="28"/>
            </w:rPr>
            <w:t>（十七）创新创业学院</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_Toc21250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0C431AD2">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"_Toc18207" </w:instrText>
          </w:r>
          <w:r>
            <w:fldChar w:fldCharType="separate"/>
          </w:r>
          <w:r>
            <w:rPr>
              <w:rFonts w:hint="eastAsia" w:ascii="仿宋_GB2312" w:hAnsi="仿宋_GB2312" w:cs="仿宋_GB2312"/>
              <w:bCs/>
              <w:snapToGrid w:val="0"/>
              <w:kern w:val="0"/>
              <w:szCs w:val="28"/>
            </w:rPr>
            <w:t>1.跟党学创业，赋能新青年——“跟党学创业”赋能大学生生涯与创业调研实践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_Toc18207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63</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05689201">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"_Toc7724" </w:instrText>
          </w:r>
          <w:r>
            <w:fldChar w:fldCharType="separate"/>
          </w:r>
          <w:r>
            <w:rPr>
              <w:rFonts w:hint="eastAsia" w:ascii="仿宋_GB2312" w:hAnsi="仿宋_GB2312" w:cs="仿宋_GB2312"/>
              <w:bCs/>
              <w:snapToGrid w:val="0"/>
              <w:kern w:val="0"/>
              <w:szCs w:val="28"/>
            </w:rPr>
            <w:t>2.行走百业观新质，共谋发展新征程——新质生产力调研实践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_Toc7724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64</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17B5EE2F">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"_Toc21835" </w:instrText>
          </w:r>
          <w:r>
            <w:fldChar w:fldCharType="separate"/>
          </w:r>
          <w:r>
            <w:rPr>
              <w:rFonts w:hint="eastAsia" w:ascii="仿宋_GB2312" w:hAnsi="仿宋_GB2312" w:cs="仿宋_GB2312"/>
              <w:bCs/>
              <w:snapToGrid w:val="0"/>
              <w:kern w:val="0"/>
              <w:szCs w:val="28"/>
            </w:rPr>
            <w:t>3.智启新程，科普新知——机器人基础知识科普实践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_Toc21835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65</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397F2EEE">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"_Toc14281" </w:instrText>
          </w:r>
          <w:r>
            <w:fldChar w:fldCharType="separate"/>
          </w:r>
          <w:r>
            <w:rPr>
              <w:rFonts w:hint="eastAsia" w:ascii="仿宋_GB2312" w:hAnsi="仿宋_GB2312" w:cs="仿宋_GB2312"/>
              <w:bCs/>
              <w:snapToGrid w:val="0"/>
              <w:kern w:val="0"/>
              <w:szCs w:val="28"/>
            </w:rPr>
            <w:t>4.科技服务社会，创新探索实践——学科交叉科技探索实践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_Toc14281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66</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5F384098">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"_Toc688" </w:instrText>
          </w:r>
          <w:r>
            <w:fldChar w:fldCharType="separate"/>
          </w:r>
          <w:r>
            <w:rPr>
              <w:rFonts w:hint="eastAsia" w:ascii="仿宋_GB2312" w:hAnsi="仿宋_GB2312" w:cs="仿宋_GB2312"/>
              <w:bCs/>
              <w:snapToGrid w:val="0"/>
              <w:kern w:val="0"/>
              <w:szCs w:val="28"/>
            </w:rPr>
            <w:t>5.逐梦蓝天，探索未来——航空模型探索与实践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_Toc688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66</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0C12E2C9">
          <w:pPr>
            <w:pStyle w:val="5"/>
            <w:tabs>
              <w:tab w:val="right" w:leader="dot" w:pos="8306"/>
            </w:tabs>
            <w:spacing w:line="560" w:lineRule="exact"/>
            <w:ind w:left="1120" w:firstLine="0" w:firstLineChars="0"/>
            <w:rPr>
              <w:rFonts w:hint="eastAsia" w:ascii="仿宋_GB2312" w:hAnsi="仿宋_GB2312" w:cs="仿宋_GB2312"/>
              <w:bCs/>
              <w:snapToGrid w:val="0"/>
              <w:kern w:val="0"/>
              <w:szCs w:val="28"/>
            </w:rPr>
          </w:pPr>
          <w:r>
            <w:fldChar w:fldCharType="begin"/>
          </w:r>
          <w:r>
            <w:instrText xml:space="preserve"> HYPERLINK \l "_Toc27908" </w:instrText>
          </w:r>
          <w:r>
            <w:fldChar w:fldCharType="separate"/>
          </w:r>
          <w:r>
            <w:rPr>
              <w:rFonts w:hint="eastAsia" w:ascii="仿宋_GB2312" w:hAnsi="仿宋_GB2312" w:cs="仿宋_GB2312"/>
              <w:bCs/>
              <w:snapToGrid w:val="0"/>
              <w:kern w:val="0"/>
              <w:szCs w:val="28"/>
            </w:rPr>
            <w:t>6.机甲荣耀，运营领航——机器人大赛运营实践</w:t>
          </w:r>
          <w:r>
            <w:rPr>
              <w:rFonts w:hint="eastAsia" w:ascii="仿宋_GB2312" w:hAnsi="仿宋_GB2312" w:cs="仿宋_GB2312"/>
              <w:bCs/>
              <w:snapToGrid w:val="0"/>
              <w:kern w:val="0"/>
              <w:szCs w:val="28"/>
            </w:rPr>
            <w:tab/>
          </w:r>
          <w:r>
            <w:rPr>
              <w:rFonts w:hint="eastAsia" w:ascii="仿宋_GB2312" w:hAnsi="仿宋_GB2312" w:cs="仿宋_GB2312"/>
              <w:bCs/>
              <w:snapToGrid w:val="0"/>
              <w:kern w:val="0"/>
              <w:szCs w:val="28"/>
            </w:rPr>
            <w:fldChar w:fldCharType="begin"/>
          </w:r>
          <w:r>
            <w:rPr>
              <w:rFonts w:hint="eastAsia" w:ascii="仿宋_GB2312" w:hAnsi="仿宋_GB2312" w:cs="仿宋_GB2312"/>
              <w:bCs/>
              <w:snapToGrid w:val="0"/>
              <w:kern w:val="0"/>
              <w:szCs w:val="28"/>
            </w:rPr>
            <w:instrText xml:space="preserve"> PAGEREF _Toc27908 \h </w:instrText>
          </w:r>
          <w:r>
            <w:rPr>
              <w:rFonts w:hint="eastAsia" w:ascii="仿宋_GB2312" w:hAnsi="仿宋_GB2312" w:cs="仿宋_GB2312"/>
              <w:bCs/>
              <w:snapToGrid w:val="0"/>
              <w:kern w:val="0"/>
              <w:szCs w:val="28"/>
            </w:rPr>
            <w:fldChar w:fldCharType="separate"/>
          </w:r>
          <w:r>
            <w:rPr>
              <w:rFonts w:hint="eastAsia" w:ascii="仿宋_GB2312" w:hAnsi="仿宋_GB2312" w:cs="仿宋_GB2312"/>
              <w:bCs/>
              <w:snapToGrid w:val="0"/>
              <w:kern w:val="0"/>
              <w:szCs w:val="28"/>
            </w:rPr>
            <w:t>67</w:t>
          </w:r>
          <w:r>
            <w:rPr>
              <w:rFonts w:hint="eastAsia" w:ascii="仿宋_GB2312" w:hAnsi="仿宋_GB2312" w:cs="仿宋_GB2312"/>
              <w:bCs/>
              <w:snapToGrid w:val="0"/>
              <w:kern w:val="0"/>
              <w:szCs w:val="28"/>
            </w:rPr>
            <w:fldChar w:fldCharType="end"/>
          </w:r>
          <w:r>
            <w:rPr>
              <w:rFonts w:hint="eastAsia" w:ascii="仿宋_GB2312" w:hAnsi="仿宋_GB2312" w:cs="仿宋_GB2312"/>
              <w:bCs/>
              <w:snapToGrid w:val="0"/>
              <w:kern w:val="0"/>
              <w:szCs w:val="28"/>
            </w:rPr>
            <w:fldChar w:fldCharType="end"/>
          </w:r>
        </w:p>
        <w:p w14:paraId="4B92EB25">
          <w:pPr>
            <w:widowControl/>
            <w:adjustRightInd w:val="0"/>
            <w:snapToGrid w:val="0"/>
            <w:spacing w:line="560" w:lineRule="exact"/>
            <w:ind w:firstLine="0" w:firstLineChars="0"/>
            <w:rPr>
              <w:rFonts w:hint="eastAsia" w:ascii="华文中宋" w:hAnsi="华文中宋" w:eastAsia="华文中宋" w:cs="华文中宋"/>
              <w:bCs/>
              <w:snapToGrid w:val="0"/>
              <w:kern w:val="0"/>
              <w:szCs w:val="28"/>
            </w:rPr>
          </w:pPr>
          <w:r>
            <w:rPr>
              <w:rFonts w:hint="eastAsia" w:ascii="仿宋_GB2312" w:hAnsi="仿宋_GB2312" w:cs="仿宋_GB2312"/>
              <w:bCs/>
              <w:snapToGrid w:val="0"/>
              <w:kern w:val="0"/>
              <w:szCs w:val="28"/>
            </w:rPr>
            <w:fldChar w:fldCharType="end"/>
          </w:r>
        </w:p>
      </w:sdtContent>
    </w:sdt>
    <w:p w14:paraId="5E53D823">
      <w:r>
        <w:rPr>
          <w:rFonts w:hint="eastAsia"/>
        </w:rPr>
        <w:br w:type="page"/>
      </w:r>
    </w:p>
    <w:p w14:paraId="51978D8E">
      <w:pPr>
        <w:pStyle w:val="2"/>
        <w:pageBreakBefore w:val="0"/>
        <w:widowControl w:val="0"/>
        <w:kinsoku/>
        <w:wordWrap/>
        <w:overflowPunct/>
        <w:topLinePunct w:val="0"/>
        <w:autoSpaceDE/>
        <w:autoSpaceDN/>
        <w:bidi w:val="0"/>
        <w:adjustRightInd w:val="0"/>
        <w:snapToGrid w:val="0"/>
        <w:textAlignment w:val="auto"/>
      </w:pPr>
      <w:bookmarkStart w:id="0" w:name="_Toc1468"/>
      <w:r>
        <w:rPr>
          <w:rFonts w:hint="eastAsia"/>
        </w:rPr>
        <w:t>一、各</w:t>
      </w:r>
      <w:r>
        <w:rPr>
          <w:rFonts w:hint="eastAsia"/>
          <w:lang w:val="en-US" w:eastAsia="zh-CN"/>
        </w:rPr>
        <w:t>部门</w:t>
      </w:r>
      <w:r>
        <w:rPr>
          <w:rFonts w:hint="eastAsia"/>
        </w:rPr>
        <w:t>重点实践项目</w:t>
      </w:r>
      <w:bookmarkEnd w:id="0"/>
    </w:p>
    <w:p w14:paraId="3E1E6E6E">
      <w:pPr>
        <w:pStyle w:val="3"/>
        <w:pageBreakBefore w:val="0"/>
        <w:widowControl w:val="0"/>
        <w:kinsoku/>
        <w:wordWrap/>
        <w:overflowPunct/>
        <w:topLinePunct w:val="0"/>
        <w:autoSpaceDE/>
        <w:autoSpaceDN/>
        <w:bidi w:val="0"/>
        <w:adjustRightInd w:val="0"/>
        <w:snapToGrid w:val="0"/>
        <w:ind w:firstLine="562"/>
        <w:textAlignment w:val="auto"/>
      </w:pPr>
      <w:bookmarkStart w:id="1" w:name="_Toc30298"/>
      <w:r>
        <w:rPr>
          <w:rFonts w:hint="eastAsia"/>
        </w:rPr>
        <w:t>（一）学生工作部（处）</w:t>
      </w:r>
      <w:bookmarkEnd w:id="1"/>
    </w:p>
    <w:p w14:paraId="307F56B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 w:name="_Toc9729"/>
      <w:r>
        <w:rPr>
          <w:rFonts w:hint="eastAsia"/>
        </w:rPr>
        <w:t>1.思源计划——基于爱国主义情怀的感恩反哺行动</w:t>
      </w:r>
      <w:bookmarkEnd w:id="2"/>
    </w:p>
    <w:p w14:paraId="202F764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当前高等教育事业蓬勃发展的背景下，各类奖助学金已成为保障学生顺利完成学业的重要支撑，其中社会类资助发挥着不可替代的作用。然而调研数据显示，受资助学生与捐赠单位之间普遍存在联系松散、互动不足的现象，这种双向沟通的缺失既不利于资助效益的最大化，也弱化了资助的育人功能。基于此，我单位拟以社会实践为载体，组织受资助学生深入奖助学金捐赠单位开展专题调研实践活动，旨在搭建受助学生与捐赠方的长效互动平台，将单纯的经济资助升华为全方位的育人过程，切实提升社会奖助学金的综合效益，实现资助育人的可持续发展。项目内容包括对设立奖助学金的企事业单位、社会组织开展包括但不限于就业力提升、慈善事业调研的社会实践；对曾获奖助学金的校友进行深度访谈，记录其职业发展轨迹，挖掘资助育人的长期影响，形成典型案例；鼓励以获奖助学金学生为主体的团队回到家乡，进行乡村振兴相关社会实践，具体内容包括但不限于产业发展、科技助农、乡村教育、健康助老、文化保护、生态保护等主题。</w:t>
      </w:r>
    </w:p>
    <w:p w14:paraId="57D8CDD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由学生工作部（处）、学生资助管理中心领导及资深教师组成指导教师团；邀请社会实践金奖团队、十佳标兵等优秀学长学姐担任实践顾问；为立项团队提供专项实践经费资助，配备专属线上指导老师，提供全过程咨询；开具正式社会实践商请函；择优推荐至中国乡村发展基金会等平台；协助优秀成果参加各类创新创业大赛；推荐媒体宣传报道。</w:t>
      </w:r>
    </w:p>
    <w:p w14:paraId="335E9C3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1031966942</w:t>
      </w:r>
    </w:p>
    <w:p w14:paraId="4F9B7FEF">
      <w:pPr>
        <w:pStyle w:val="3"/>
        <w:pageBreakBefore w:val="0"/>
        <w:widowControl w:val="0"/>
        <w:kinsoku/>
        <w:wordWrap/>
        <w:overflowPunct/>
        <w:topLinePunct w:val="0"/>
        <w:autoSpaceDE/>
        <w:autoSpaceDN/>
        <w:bidi w:val="0"/>
        <w:adjustRightInd w:val="0"/>
        <w:snapToGrid w:val="0"/>
        <w:ind w:firstLine="562"/>
        <w:textAlignment w:val="auto"/>
      </w:pPr>
      <w:bookmarkStart w:id="3" w:name="_Toc14836"/>
      <w:r>
        <w:rPr>
          <w:rFonts w:hint="eastAsia"/>
        </w:rPr>
        <w:t>（二）人事处、人才工作办公室</w:t>
      </w:r>
      <w:bookmarkEnd w:id="3"/>
    </w:p>
    <w:p w14:paraId="1B87D62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 w:name="_Toc24341"/>
      <w:r>
        <w:rPr>
          <w:rFonts w:hint="eastAsia"/>
        </w:rPr>
        <w:t>1.档案数字化研究与实践</w:t>
      </w:r>
      <w:bookmarkEnd w:id="4"/>
    </w:p>
    <w:p w14:paraId="452E95D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ascii="仿宋_GB2312" w:hAnsi="仿宋_GB2312" w:cs="仿宋_GB2312"/>
          <w:szCs w:val="28"/>
        </w:rPr>
        <w:t>党的十八大以来，中央提出要创新档案管理的方法和手段，积极推进档案数字化，不断提高管档工作水平。人事处、档案馆结合档案管理现状，围绕档案信息化建设目标，实现档案存量数字化和增量电子化，进一步服务好雄安校区建设。</w:t>
      </w:r>
      <w:r>
        <w:rPr>
          <w:rFonts w:hint="eastAsia" w:ascii="仿宋_GB2312" w:hAnsi="仿宋_GB2312" w:cs="仿宋_GB2312"/>
          <w:szCs w:val="28"/>
        </w:rPr>
        <w:t>项目开展内容包括</w:t>
      </w:r>
      <w:r>
        <w:rPr>
          <w:rFonts w:ascii="仿宋_GB2312" w:hAnsi="仿宋_GB2312" w:cs="仿宋_GB2312"/>
          <w:szCs w:val="28"/>
        </w:rPr>
        <w:t>通过实地、网络、电话等形式调研各高校档案数字化情况；学习并掌握档案基本知识；学会对档案材料进行分类，并整理实体档案</w:t>
      </w:r>
      <w:r>
        <w:rPr>
          <w:rFonts w:hint="eastAsia" w:ascii="仿宋_GB2312" w:hAnsi="仿宋_GB2312" w:cs="仿宋_GB2312"/>
          <w:szCs w:val="28"/>
        </w:rPr>
        <w:t>；</w:t>
      </w:r>
      <w:r>
        <w:rPr>
          <w:rFonts w:ascii="仿宋_GB2312" w:hAnsi="仿宋_GB2312" w:cs="仿宋_GB2312"/>
          <w:szCs w:val="28"/>
        </w:rPr>
        <w:t>灵活使用相关设备和软件，进行档案数字化处理。</w:t>
      </w:r>
    </w:p>
    <w:p w14:paraId="273646F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帮助学生了解干部档案知识；指导学生学会干部档案整理和数字化处理；联系相关单位档案管理部门，开展外出调研。</w:t>
      </w:r>
    </w:p>
    <w:p w14:paraId="684E76D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1031929438</w:t>
      </w:r>
    </w:p>
    <w:p w14:paraId="2531AD2F">
      <w:pPr>
        <w:pStyle w:val="3"/>
        <w:pageBreakBefore w:val="0"/>
        <w:widowControl w:val="0"/>
        <w:kinsoku/>
        <w:wordWrap/>
        <w:overflowPunct/>
        <w:topLinePunct w:val="0"/>
        <w:autoSpaceDE/>
        <w:autoSpaceDN/>
        <w:bidi w:val="0"/>
        <w:adjustRightInd w:val="0"/>
        <w:snapToGrid w:val="0"/>
        <w:ind w:firstLine="562"/>
        <w:textAlignment w:val="auto"/>
      </w:pPr>
      <w:bookmarkStart w:id="5" w:name="_Toc12207"/>
      <w:r>
        <w:rPr>
          <w:rFonts w:hint="eastAsia"/>
        </w:rPr>
        <w:t>（三）自然科学基础实验中心</w:t>
      </w:r>
      <w:bookmarkEnd w:id="5"/>
    </w:p>
    <w:p w14:paraId="7DCDBBD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 w:name="_Toc5406"/>
      <w:r>
        <w:rPr>
          <w:rFonts w:hint="eastAsia"/>
        </w:rPr>
        <w:t>1.全国不同地区高校赋能科学教育现状调研</w:t>
      </w:r>
      <w:bookmarkEnd w:id="6"/>
    </w:p>
    <w:p w14:paraId="58AB0F4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教育现代化战略驱动下，科学教育已成为创新人才培养的关键突破口。针对教育部等十八部门联合发文提出的“高校资源服务基础教育”要求，当前高校实验室赋能中小学仍存在机制壁垒、区域失衡、课程脱节等痛点。本项目立足大学生“科研实践者+教育传播者”的双重角色优势，通过暑期社会实践深入调研全国高校实验室开放模式、科研资源转化路径及区域协作机制，重点破解三个维度难题：建立高校实验室动态分级开放标准，构建科研成果向基础教育转化的课程孵化体系，设计跨区域教育资源精准匹配模型。既为国家“一体化”科学教育战略提供实证依据，又通过青年视角的创新实践，探索破解资源壁垒的协同路径，助力形成“高校-中小学”科教生态闭环。本项目将分三阶段开展：多维调研：选取东、中、西部地区代表性高校，通过问卷、访谈、实地考察等方式，系统收集高校实验室开放机制、科学教育活动类型（参观/体验/培养类）及服务中西部地区的创新实践；案例挖掘：聚焦新工科，深度剖析3个以上高校科研项目转化为中小学实验课程的典型案例，提炼课程开发路径与校企协同经验；比较研究：对比发达地区与中西部高校资源辐射模式，结合科技馆、教育机构等社会力量参与案例，构建“高校-中小学-社会”协同赋能模型。</w:t>
      </w:r>
    </w:p>
    <w:p w14:paraId="3576D6D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双导师制：由自然科学实验中心，提供科学教育理论框架及实验室资源对接；实践基地：依托课题组已建成的秦安县教育帮扶基地、全国科普教育基地开展实地验证；培训体系：开展教育调研方法等专项培训；资源保障：获专项活动经费支持。</w:t>
      </w:r>
    </w:p>
    <w:p w14:paraId="2B1BBB3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1043946996</w:t>
      </w:r>
    </w:p>
    <w:p w14:paraId="61EAC62F">
      <w:pPr>
        <w:pStyle w:val="2"/>
        <w:pageBreakBefore w:val="0"/>
        <w:widowControl w:val="0"/>
        <w:kinsoku/>
        <w:wordWrap/>
        <w:overflowPunct/>
        <w:topLinePunct w:val="0"/>
        <w:autoSpaceDE/>
        <w:autoSpaceDN/>
        <w:bidi w:val="0"/>
        <w:adjustRightInd w:val="0"/>
        <w:snapToGrid w:val="0"/>
        <w:textAlignment w:val="auto"/>
      </w:pPr>
      <w:bookmarkStart w:id="7" w:name="_Toc22925"/>
      <w:r>
        <w:rPr>
          <w:rFonts w:hint="eastAsia"/>
        </w:rPr>
        <w:t>二、</w:t>
      </w:r>
      <w:r>
        <w:rPr>
          <w:rFonts w:hint="eastAsia"/>
          <w:lang w:val="en-US" w:eastAsia="zh-CN"/>
        </w:rPr>
        <w:t>各学院</w:t>
      </w:r>
      <w:r>
        <w:rPr>
          <w:rFonts w:hint="eastAsia"/>
        </w:rPr>
        <w:t>重点</w:t>
      </w:r>
      <w:r>
        <w:rPr>
          <w:rFonts w:hint="eastAsia"/>
          <w:lang w:val="en-US" w:eastAsia="zh-CN"/>
        </w:rPr>
        <w:t>实践</w:t>
      </w:r>
      <w:r>
        <w:rPr>
          <w:rFonts w:hint="eastAsia"/>
        </w:rPr>
        <w:t>项目</w:t>
      </w:r>
      <w:bookmarkEnd w:id="7"/>
    </w:p>
    <w:p w14:paraId="06C1EDAB">
      <w:pPr>
        <w:pStyle w:val="3"/>
        <w:pageBreakBefore w:val="0"/>
        <w:widowControl w:val="0"/>
        <w:kinsoku/>
        <w:wordWrap/>
        <w:overflowPunct/>
        <w:topLinePunct w:val="0"/>
        <w:autoSpaceDE/>
        <w:autoSpaceDN/>
        <w:bidi w:val="0"/>
        <w:adjustRightInd w:val="0"/>
        <w:snapToGrid w:val="0"/>
        <w:ind w:firstLine="562"/>
        <w:textAlignment w:val="auto"/>
      </w:pPr>
      <w:bookmarkStart w:id="8" w:name="_Toc32444"/>
      <w:r>
        <w:rPr>
          <w:rFonts w:hint="eastAsia"/>
        </w:rPr>
        <w:t>（一）资源与安全工程学院</w:t>
      </w:r>
      <w:bookmarkEnd w:id="8"/>
    </w:p>
    <w:p w14:paraId="58C75E8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9" w:name="_Toc1454"/>
      <w:r>
        <w:rPr>
          <w:rFonts w:hint="eastAsia"/>
        </w:rPr>
        <w:t>1.支教服务的常态化运行机制与社会价值解析</w:t>
      </w:r>
      <w:bookmarkEnd w:id="9"/>
    </w:p>
    <w:p w14:paraId="7381939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为深入学习贯彻习近平新时代中国特色社会主义思想，本项目聚焦乡村教育，致力于解决城乡教育资源不均衡等问题，积极响应国家乡村振兴与教育均衡发展的政策号召。依托“支教+”模式，团队以教育为核心，结合文化挖掘与科技助力，构建“教育+文化+科技”立体化帮扶体系，全面助力乡村振兴。教育赋能：分层教学，覆盖“德智体美劳”全维度课程，定制“基础夯实+拔高训练+兴趣拓展”方案；开发多样化课程，包括学科辅导、心理健康、急救知识等特色内容，推出“云端课堂”，与全国各地的团队共享课程，覆盖偏远地区学生5000余人；文化传承：针对实践地的实际情况走访当地非遗工坊、文化展馆等，挖掘苗族银饰、陕北剪纸等当地传统文化，将文化融入日常教学中，如“醪糟制作”“漆扇体验”等活动，制作文化纪录片及线上课程，推动传统文化“破圈”传播；科技助力：结合实践地实际情况，科技助力当地发展，如开发“青睐语通”普通话学习小程序、“浯溪碑林”文旅网站等，助力乡村教育、文旅与环保，设计“茶叶抛废机”并搭建线上销售平台，实现科技兴农；资源整合：联动政府、企业及公益组织，为实践地募集物资，建立长期实践基地，形成“短期支教—长期跟踪—产业赋能”长效机制。</w:t>
      </w:r>
    </w:p>
    <w:p w14:paraId="4D07028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资源对接：联动往届支教地，搭建“社会实践基地”，进行长期帮扶合作；技能培训：邀请教师与往届优秀实践者开展专项培训，提升团队成员的课程讲解与设计、文化传播与数字技术等能力。</w:t>
      </w:r>
    </w:p>
    <w:p w14:paraId="20F9FC8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337851876</w:t>
      </w:r>
    </w:p>
    <w:p w14:paraId="315A3D1C">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0" w:name="_Toc25480"/>
      <w:r>
        <w:rPr>
          <w:rFonts w:hint="eastAsia"/>
        </w:rPr>
        <w:t>2.矿业实践百年历程的传承创新与时代赋能研究</w:t>
      </w:r>
      <w:bookmarkEnd w:id="10"/>
    </w:p>
    <w:p w14:paraId="6DE7222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为深入学习贯彻党的二十大精神和习近平总书记给我校的重要回信精神，引领教育广大青年学子在社会之间中增强责任感和使命感，落实共青团中央、教育部关于实践育人的工作要求、推进“大思政”育人体系，学校组织开展暑期社会实践课程。为响应习近平总书记关于“建设教育强国是中华民族伟大复兴的工程基础”的号召，按照党中央、国务院关于“双一流”建设的决策部署，落实立德树人根本任务，服务国家战略需求，深化学科内涵建设，不断提高建设水平，更好的为高等教育发展起到引领作用，为建设世界重要人才基地和创新高校提供有力支撑，响应北科国际交流元年和“一带一路”战略要求。本项目将深入矿山企业，紧贴“百年矿业——聚焦一流学科科研之路，彰显矿业青年使命担当”的主题，在智能化矿井的幽深巷道中，记录下硕博学子操控无人采矿设备时屏息凝神的科研瞬间。了解并记录下矿业硕博研究生及一线工作者们的真实工作生活，在选矿车间，观察一线工作者如何精准调控浮选参数，透过防尘面罩后的坚毅目光，触摸到矿业人“向地球深部进军”的豪情，切身实地地感受矿业人身上的工匠精神，传承艰苦奋斗的开拓精神，科学严谨的求实精神，无私奉献的家国情怀，安全为本的责任意识，弘扬工匠精神与文化自信。</w:t>
      </w:r>
    </w:p>
    <w:p w14:paraId="5715265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系所资源支持</w:t>
      </w:r>
    </w:p>
    <w:p w14:paraId="616D26E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226134555</w:t>
      </w:r>
    </w:p>
    <w:p w14:paraId="337B694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1" w:name="_Toc12121"/>
      <w:r>
        <w:rPr>
          <w:rFonts w:hint="eastAsia"/>
        </w:rPr>
        <w:t>3.安行践真知</w:t>
      </w:r>
      <w:bookmarkEnd w:id="11"/>
    </w:p>
    <w:p w14:paraId="20839DF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资源与安全工程学院依托学科优势，致力于培养具备扎实专业素养和实践能力的高素质人才。随着国家对安全生产、应急管理的重视程度不断提升，社会对安全领域专业人才的需求日益增长。然而，当前大一学生的社会实践往往缺乏专业针对性，与行业需求结合不够紧密。因此，亟需设计特色鲜明、专业突出的社会实践项目，引导学生深入安全生产一线，强化理论与实践结合，同时服务社会安全发展需求，为建立长期实践基地和特色机制奠定基础。本项目围绕安全专业特点，重点开展以下实践内容：安全生产科普宣讲：组织学生走进企业、社区和学校，结合安全工程专业知识，开展防火防爆、应急逃生、职业病防护等主题科普活动，提升公众安全意识和自救能力企业安全隐患排查实践：与矿山、化工、建筑等高风险行业企业合作，让学生参与实地安全检查，学习隐患排查方法，撰写风险评估报告，提出改进建议。应急演练与救援观摩：联合消防、应急管理部门，组织学生观摩或参与模拟事故应急演练，了解救援流程，增强突发事件应对能力。乡村安全治理调研：聚焦乡村振兴中的安全问题，如农村自建房安全、地质灾害防治等，开展实地调研，形成调研报告并反馈至相关部门。长期实践基地建设：与重点企业、行业协会共建社会实践基地，推动产学研深度融合，确保实践活动的持续性和专业性。</w:t>
      </w:r>
    </w:p>
    <w:p w14:paraId="744F00C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系所资源支持</w:t>
      </w:r>
    </w:p>
    <w:p w14:paraId="15DD2D5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6121C0EA">
      <w:pPr>
        <w:pStyle w:val="3"/>
        <w:pageBreakBefore w:val="0"/>
        <w:widowControl w:val="0"/>
        <w:kinsoku/>
        <w:wordWrap/>
        <w:overflowPunct/>
        <w:topLinePunct w:val="0"/>
        <w:autoSpaceDE/>
        <w:autoSpaceDN/>
        <w:bidi w:val="0"/>
        <w:adjustRightInd w:val="0"/>
        <w:snapToGrid w:val="0"/>
        <w:ind w:firstLine="562"/>
        <w:textAlignment w:val="auto"/>
      </w:pPr>
      <w:bookmarkStart w:id="12" w:name="_Toc9082"/>
      <w:r>
        <w:rPr>
          <w:rFonts w:hint="eastAsia"/>
        </w:rPr>
        <w:t>（二）未来城市学院</w:t>
      </w:r>
      <w:bookmarkEnd w:id="12"/>
    </w:p>
    <w:p w14:paraId="66F2CE7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3" w:name="_Toc26951"/>
      <w:r>
        <w:rPr>
          <w:rFonts w:hint="eastAsia"/>
        </w:rPr>
        <w:t>1.开启智慧运维“AI+”速度——北京地铁运维模式体验调研</w:t>
      </w:r>
      <w:bookmarkEnd w:id="13"/>
    </w:p>
    <w:p w14:paraId="0BE67B1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北京地铁运营里程突破836公里，日均客流量超过1200万人次，地铁已成为市民出行的“城市动脉”。然而，庞大的线网规模和高强度运载压力下，运维工作面临巨大挑战：传统人工巡检效率有限，设备老化问题逐渐显现，而市民对地铁安全、便捷服务的需求日益提升。在此背景下，本项目重点开展以下内容——地铁运维全流程体验：走进地铁车辆段，观察记录地铁运维、检修等一系列流程，融入专业特色，体验城市运维；聚焦“AI+”运维场景应用：调研目前AI在地铁中的现实应用场景，对比运用前后的应用效益；创新提案实干实效：针对于地铁运维中所出现的部分问题，结合所学专业知识，提出解决方案并实际应用，提高乘车体验感；地铁运维社会服务效益：调研市民乘车体验关注点，结合大数据平台，分析地铁运维所带来的社会效益及“民声”，优化地铁运维服务，落地优化方案。</w:t>
      </w:r>
    </w:p>
    <w:p w14:paraId="240C605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持续优化，完善方案</w:t>
      </w:r>
    </w:p>
    <w:p w14:paraId="09D7EA2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3B3EB52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4" w:name="_Toc30337"/>
      <w:r>
        <w:rPr>
          <w:rFonts w:hint="eastAsia"/>
        </w:rPr>
        <w:t>2.革命老区房屋诊治及科普行动</w:t>
      </w:r>
      <w:bookmarkEnd w:id="14"/>
    </w:p>
    <w:p w14:paraId="6FB7A07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沂蒙山、大别山等革命老区，60%以上的自建房建于20世纪80-90年代，普遍存在墙体开裂、屋顶渗水、电路老化等老久小区常见问题。由于村民缺乏房屋安全知识，部分家庭仍在危房中居住。本选题结合土木工程学科中工程诊治及城市运维方向相关技术，通过“服务+科普”形式，助力老区房屋房屋建筑改造，提升老区群众房屋安全意识，助力乡村振兴。项目将实地调研当前老久房屋，与当地住建部门取得联系，列举分析老久房屋所存在问题；根据老久房屋所存在的问题，与住建部门协同制定一系列监测、改善、改造等危房改造行动；调研调查老久房屋背后的背景故事，赓续红色血脉，将学科特色与红色基因相融合，做好科普宣讲工作；定点帮扶特困家庭，与村委、乡镇住建部门召开座谈会，改善生活环境，提升生活质量。</w:t>
      </w:r>
    </w:p>
    <w:p w14:paraId="729390C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持续优化，完善方案</w:t>
      </w:r>
    </w:p>
    <w:p w14:paraId="222702A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4D9EB0F1">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5" w:name="_Toc9055"/>
      <w:r>
        <w:rPr>
          <w:rFonts w:hint="eastAsia"/>
        </w:rPr>
        <w:t>3.雄安红色文化迁移调研保护及科普行动</w:t>
      </w:r>
      <w:bookmarkEnd w:id="15"/>
    </w:p>
    <w:p w14:paraId="5BF6DE5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雄安新区建设涉及 3县64个村庄整体搬迁，据2023年雄安文化遗产保护中心统计，搬迁范围内现存 12处烈士陵园、 8处抗战地道遗址、 23座红色家祠。如何在新区建设中实现红色文化“留形、留魂、留乡愁”，成为亟待解决的课题。项目将开展数字化保护与文化遗产整理，依托建筑测绘与数字媒体技术，对雄安新区红色遗址开展三维扫描、全景摄影等数字化采集工作；构建当地化保护网络，与当地政府、社区联合探索建立协同保护机制；记载口述史，对多位历史见证者进行深度口述访谈，构建包含影像、音频、文本的档案库；传承教育红色基因，设计夏令营课程体系，包含沉浸式历史剧本演绎、历史故事宣讲等。</w:t>
      </w:r>
    </w:p>
    <w:p w14:paraId="28BBE8A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持续优化，完善方案</w:t>
      </w:r>
    </w:p>
    <w:p w14:paraId="4BD9019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5F1FF804">
      <w:pPr>
        <w:pStyle w:val="3"/>
        <w:pageBreakBefore w:val="0"/>
        <w:widowControl w:val="0"/>
        <w:kinsoku/>
        <w:wordWrap/>
        <w:overflowPunct/>
        <w:topLinePunct w:val="0"/>
        <w:autoSpaceDE/>
        <w:autoSpaceDN/>
        <w:bidi w:val="0"/>
        <w:adjustRightInd w:val="0"/>
        <w:snapToGrid w:val="0"/>
        <w:ind w:firstLine="562"/>
        <w:textAlignment w:val="auto"/>
      </w:pPr>
      <w:bookmarkStart w:id="16" w:name="_Toc3537"/>
      <w:r>
        <w:rPr>
          <w:rFonts w:hint="eastAsia"/>
        </w:rPr>
        <w:t>（三）冶金与生态工程学院</w:t>
      </w:r>
      <w:bookmarkEnd w:id="16"/>
    </w:p>
    <w:p w14:paraId="687AA7B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7" w:name="_Toc28486"/>
      <w:r>
        <w:rPr>
          <w:rFonts w:hint="eastAsia"/>
        </w:rPr>
        <w:t>1.华夏拾遗——“非遗+”新发展途径研究项目</w:t>
      </w:r>
      <w:bookmarkEnd w:id="17"/>
    </w:p>
    <w:p w14:paraId="447FFCE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党的十八大以来，习近平总书记全面肯定中华优秀传统文化的历史地位及价值，明确要求推动中华优秀传统文创造性转化、创新性发展。本项目秉持“深度调研为核心，文化传承-教育普及双轨并进”的实践理念，创新性地构建了“非遗记录、文化传承、公益行动”三位一体的助力模式。项目立足非遗保护与传承领域，重点开展以下研究：非遗传承现状调研：通过问卷调研、田野调查等方式，梳理京韵大鼓、山西面塑等非遗项目生存现状，重点分析传承人老龄化、技艺断层、传播渠道单一等核心问题；非遗创新传播模式探索：结合新媒体技术，研究非遗年轻化表达路径，探索非遗与文旅产业融合的可行性；传承人扶持机制研究：通过深度访谈非遗传承人及行业专家，总结“政府+高校+企业”协同保护模式，提出针对青年传承人培养、非遗品牌孵化的政策建议；区域性非遗活化对比：基于项目8年来在全国20余省份的调研数据，对比南北非遗保护政策差异，提炼“中和韶乐宫廷雅乐复原”等典型案例的成功经验。</w:t>
      </w:r>
    </w:p>
    <w:p w14:paraId="7D160E5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灵活分工：设调研组、传承组、宣传组，双向选择，允许跨组协作；新人培养：老队员带新队员“结对子”，举办非遗知识竞赛/技能比拼，做“非遗小课堂”培训，重要成果汇编成《拾遗手记》年度画册，保持“做精不做多”原则，重点突破1-2个项目，走访实践基地，与传承人老师建立长期合作机制，保留核心实践框架，突出可操作性。</w:t>
      </w:r>
    </w:p>
    <w:p w14:paraId="523048E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1020822778</w:t>
      </w:r>
    </w:p>
    <w:p w14:paraId="216A0CDB">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8" w:name="_Toc19639"/>
      <w:r>
        <w:rPr>
          <w:rFonts w:hint="eastAsia"/>
        </w:rPr>
        <w:t>2.百炼成钢——“钢魂”精神传承项目</w:t>
      </w:r>
      <w:bookmarkEnd w:id="18"/>
    </w:p>
    <w:p w14:paraId="7C7BEAD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钢铁行业是国家发展的基石，然而在这个不断变迁的时代，人工智能、计算机蓬勃发展，新颖的技术、让人眼花缭乱的精美画面、相对高额的薪水、安逸舒适的工作环境……越来越多的同学投身其中、发光发热。随着高新技术的发展，越来越多性能优良的合金也逐渐应用到我们的生活中，而作为最基础的材料——铁，随着产量的不断增加，尤其是我国钢铁产业在过去的高速发展，让人们对“钢铁”相关的行业产生了或多或少的偏见。本项目以钢铁行业现代化转型为切入点，组织跨学科学生团队走进钢铁企业、钢铁行业博物馆、行业老教授等，建立“双轨调研”机制。系统梳理钢铁企业最新的发展状况，形成《新质生产力视角下的钢铁技术变革》研究报告；通过采访产业工人、北科大冶金教授，挖掘“建龙重工数字化车间”等典型案例，提炼新时代钢铁精神内涵；构建包含工艺流程动画、职业发展指南、低碳技术图谱的立体化传播体系，为消除行业认知偏差、引导青年投身智能制造提供实践范本；组建专业摄制组，运用三维建模技术复原钢铁博物馆历史场景，制作钢铁青年说系列微课。</w:t>
      </w:r>
    </w:p>
    <w:p w14:paraId="38ED770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学院发展历史悠久，有多位资深老教授，可以作为钢铁精神的采访对象；学院冶金工程学科为一流学科，多地有相关钢铁企业、博物馆等资源。</w:t>
      </w:r>
    </w:p>
    <w:p w14:paraId="08FB11B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1029381463</w:t>
      </w:r>
    </w:p>
    <w:p w14:paraId="22E2933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19" w:name="_Toc17003"/>
      <w:r>
        <w:rPr>
          <w:rFonts w:hint="eastAsia"/>
        </w:rPr>
        <w:t>3.“‘心’火相传，心心相印”—心窗助孤实践项目</w:t>
      </w:r>
      <w:bookmarkEnd w:id="19"/>
    </w:p>
    <w:p w14:paraId="6936454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近年来，我国孤独症儿童数量逐年上升，据统计，目前我国孤独症儿童已超过200万。2024年7月，中国残联、教育部、共青团中央等多部门共同开展孤独症儿童关爱促进行动，印发《孤独症儿童关爱促进行动实施方案（2024-2028年）》（以下简称《方案》），计划用5年左右时间，促进完善孤独症儿童关爱服务工作机制、服务体系，提升孤独症儿童发展全程服务能力水平和保障条件，有效改善孤独症儿童成长、发展环境。本项目立足于《方案》，围绕孤独症儿童康复服务提升、教康融合、家庭关怀三方面，深入孤独症康复教育一线，开展调研访谈、志愿服务、科普宣传、科技创新等实践活动：基于专业知识，引入AI大模型，构建孤独症预防、诊断、治疗与康复的智能综合服务体系；整合社会资源，搭建涵盖家庭、社区、教育医疗机构的综合服务平台，促进有效沟通；探索虚拟现实（VR）与人工智能（AI）在孤独症治疗康复和教育领域的应用，完善康复服务网络，推动孤独症儿童教育康复的融合发展；结合调研访谈、志愿服务经历，分析自闭症儿童面临的问题，撰写调研报告，以全面真实的视角引导公众了解自闭症儿童教育现状。</w:t>
      </w:r>
    </w:p>
    <w:p w14:paraId="620C734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学校相关老师为其提供专业指导和技术支持。北京万家星合孤独症康复中心、北京启蕊康复中心、门头沟永爱康复训练中心和北京市残疾人康复服务指导中心等四所孤独症康复机构为学生的暑期社会实践提供帮助和支持。</w:t>
      </w:r>
    </w:p>
    <w:p w14:paraId="12AF7DB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1044374462</w:t>
      </w:r>
    </w:p>
    <w:p w14:paraId="717729F9">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0" w:name="_Toc15597"/>
      <w:r>
        <w:rPr>
          <w:rFonts w:hint="eastAsia"/>
        </w:rPr>
        <w:t>4.微梦想—青耕乡野·多维赋能乡振调研行动</w:t>
      </w:r>
      <w:bookmarkEnd w:id="20"/>
    </w:p>
    <w:p w14:paraId="03923AC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乡村振兴是新时代国家发展的重大战略，旨在破解城乡发展不平衡、农村空心化等现实问题。当前，我国部分乡村仍面临产业基础薄弱、文化传承断层、生态环境压力、基层治理效能不足等挑战，亟需通过系统性调研探索破解路径。随着数字经济、绿色经济等新业态兴起，乡村发展迎来新机遇，但如何将外部资源与本土优势结合仍需科学指引。项目以“扎根乡土，多元赋能”为理念，以乡村经济、人文发展、基层治理、文化传承与振兴、生态建设为核心方向，开展多维度、沉浸式调研与实践。乡村经济领域，聚焦特色农业与产业链延伸，走访合作社及乡镇企业，探索“电商+非遗工坊”等融合模式；人文与基层治理层面，通过参与式观察、村委访谈、村民座谈，梳理乡村治理结构变迁，挖掘乡贤文化，建立乡村文化基因库；生态建设方面，结合遥感影像与实地采样，评估环境问题，设计轻量化改造方案；实施“双向赋能”行动：一方面组织农技培训、直播助农等短期干预，另一方面联合高校智库与地方政府，搭建“乡村发展问题共研平台”，推动调研成果向政策建议转化。</w:t>
      </w:r>
    </w:p>
    <w:p w14:paraId="1BE4DD5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学长+导师”指导模式：专业教师提供学术框架与政策解读，指导学长协助田野沟通等实操；在地协作网络：联合村委会搭建工作站，引入企业支持助农直播间与物流资源，协调乡贤参与文化挖掘；培训与保障：开展方言沟通、急救技能行前培训，配备应急联络员；动态响应机制：建立“问题-方案”实时反馈链，优先转化可行性方案。</w:t>
      </w:r>
    </w:p>
    <w:p w14:paraId="360C740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907938561</w:t>
      </w:r>
    </w:p>
    <w:p w14:paraId="16CB0795">
      <w:pPr>
        <w:pStyle w:val="3"/>
        <w:pageBreakBefore w:val="0"/>
        <w:widowControl w:val="0"/>
        <w:kinsoku/>
        <w:wordWrap/>
        <w:overflowPunct/>
        <w:topLinePunct w:val="0"/>
        <w:autoSpaceDE/>
        <w:autoSpaceDN/>
        <w:bidi w:val="0"/>
        <w:adjustRightInd w:val="0"/>
        <w:snapToGrid w:val="0"/>
        <w:ind w:firstLine="562"/>
        <w:textAlignment w:val="auto"/>
      </w:pPr>
      <w:bookmarkStart w:id="21" w:name="_Toc27000"/>
      <w:r>
        <w:rPr>
          <w:rFonts w:hint="eastAsia"/>
        </w:rPr>
        <w:t>（四）材料科学与工程学院</w:t>
      </w:r>
      <w:bookmarkEnd w:id="21"/>
    </w:p>
    <w:p w14:paraId="05EEA1F8">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2" w:name="_Toc17104"/>
      <w:r>
        <w:rPr>
          <w:rFonts w:hint="eastAsia"/>
        </w:rPr>
        <w:t>1.青蓝相继——学科精神探访</w:t>
      </w:r>
      <w:bookmarkEnd w:id="22"/>
    </w:p>
    <w:p w14:paraId="2EC85B7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材料服务社会发展、国防建设和人民生活的各个领域，近年来，随着国家对科技创新和产业升级的高度重视，加快材料学科发展、培养材料专业技术人才、打破社会对材料学科的偏见刻不容缓。该项目创新开展“三维赋能”行动：以材院名师事迹构筑精神谱系；以企业探访丈量产业前沿；以科普矩阵解码材料世界奥秘，通过全景式破解“材料本源之问－科研价值之问－时代使命之问”的认知密码，架设起公众认知的桥梁，以鲜活案例重塑价值认同。系列一：立足自身专业，开展材苑名师采访，追溯学科发展的辉煌历程，深入领略前辈们科技报国的壮志豪情、追求真理的学术精神和甘于奉献的师德风范；系列二：走访材料领域内的知名企业，了解行业背景，通过座谈会与校友深入交流专业发展前景；系列三：以社会调研、科普宣讲、科普外展三个模块为基础，开展知识科普活动，面向高中学生及社会群众弘扬探访到的学科精神与企业精神。三系列协同开展，形成学科精神溯源、专业知识科普、未来前景展望的逻辑闭环，引领更多青年强化专业认同感与专业素养，激发更多青年学子投身专业领域研究的热情。</w:t>
      </w:r>
    </w:p>
    <w:p w14:paraId="5769E32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实践前期，协助联系教授、校友、企业等资源；由学院辅导员、专业教师担任指导老师，进行访谈、调研、宣传全面系统指导，为社会实践工作保驾护航；基于2024年暑期社会实践金奖团队项目延伸扩展，配备5名经验丰富的指导学长，全程提供指导。</w:t>
      </w:r>
    </w:p>
    <w:p w14:paraId="143C6A3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596435298</w:t>
      </w:r>
    </w:p>
    <w:p w14:paraId="6CC2D2E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3" w:name="_Toc16467"/>
      <w:r>
        <w:rPr>
          <w:rFonts w:hint="eastAsia"/>
        </w:rPr>
        <w:t>2.“AI启智·筑梦未来”乡村青少年AI科普行动</w:t>
      </w:r>
      <w:bookmarkEnd w:id="23"/>
    </w:p>
    <w:p w14:paraId="0921165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2024年底，教育部办公厅的发布了《关于加强中小学人工智能教育的通知》，为中小学人工智能教育指明了方向。偏远地区青少年受限于教育资源匮乏，对AI技术认知薄弱，难以接触前沿科技。此项目旨在通过科普教育、实践体验和互动答疑，帮助乡村青少年了解AI基础知识，激发科技兴趣，同时借助语言大模型（如DeepSeek等工具）为其提供学习与生活问题的解答支持，促进思维发展，培养创新精神，提高解决实际问题的能力。开展AI科普课堂，通过趣味动画、案例视频和互动问答，讲解AI基础概念（如图像识别、语音助手、机器人等），并结合生活场景（如智能家居、医疗诊断）展示AI应用价值；开办语言大模型互动工作坊，引导学生使用大模型提问，覆盖学科知识、科学探索、职业规划等主题，现场演示如何通过精准提问获取有效答案，并指导信息筛选与批判性思考；开设AI创意实践营，进行简易AI项目实践，如用图形化编程工具（Scratch）设计AI小游戏、训练语音控制指令，或通过开源平台体验AI绘画、诗歌生成，鼓励学生动手创造。</w:t>
      </w:r>
    </w:p>
    <w:p w14:paraId="5562291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实践前期：联系实践地，提供实践资源，进行培训指导；实践中期：对宣传、调研、授课进行针对性指导建议，加强组织督促；实践后期：成果转化指导。</w:t>
      </w:r>
    </w:p>
    <w:p w14:paraId="31D0623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1031644606</w:t>
      </w:r>
    </w:p>
    <w:p w14:paraId="22552E5A">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4" w:name="_Toc30680"/>
      <w:r>
        <w:rPr>
          <w:rFonts w:hint="eastAsia"/>
        </w:rPr>
        <w:t>3.“习语近人”精神寻访</w:t>
      </w:r>
      <w:bookmarkEnd w:id="24"/>
    </w:p>
    <w:p w14:paraId="38E0000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习近平总书记在2024年五四青年节到来之际寄语新时代青年，强调奋力书写为中国现代化挺膺担当的青春篇章。以此为引，该项目在五四寄语青年精神调研实践的基础上，进一步拓展精神内涵，以习近平总书记的重要讲话精神为指引，深入基层开展调研实践，深刻领会讲话中蕴含的丰富内涵和精神实质，将理论学习与实践行动紧密结合，为推动社会进步和国家发展贡献青春力量。开展一系列丰富多彩的活动，引导广大青年在实践中做到理论学习与实践相结合：深入各企业单位一线，调研其体系、企业文化中蕴含的习近平总书记重要讲话的精神内涵；深入基层社区、乡村，通过小规模、互动式的宣讲活动，将理论知识传递给基层群众。通过这些实践活动，引导新时代青年深刻理解习近平总书记讲话中蕴含的精神，提升自身素养，更好地服务社会与人民。在实践过程中，我们注重培养高素质、理论知识深厚的青年骨干，为大学生提供将理论付诸实践的机会，使他们在实践中锻炼成长，成为新时代的优秀青年代表。</w:t>
      </w:r>
    </w:p>
    <w:p w14:paraId="046DAB0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配备经验丰富的指导学长，为团队成员提供专业性、方向性指导；帮助联系企业和单位进行实践活动开展；以“习语近人”实践项目成果为基础给团队成员提供更多可行参考。</w:t>
      </w:r>
    </w:p>
    <w:p w14:paraId="7E4775B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732437444</w:t>
      </w:r>
    </w:p>
    <w:p w14:paraId="167B306B">
      <w:pPr>
        <w:pStyle w:val="3"/>
        <w:pageBreakBefore w:val="0"/>
        <w:widowControl w:val="0"/>
        <w:kinsoku/>
        <w:wordWrap/>
        <w:overflowPunct/>
        <w:topLinePunct w:val="0"/>
        <w:autoSpaceDE/>
        <w:autoSpaceDN/>
        <w:bidi w:val="0"/>
        <w:adjustRightInd w:val="0"/>
        <w:snapToGrid w:val="0"/>
        <w:ind w:firstLine="562"/>
        <w:textAlignment w:val="auto"/>
      </w:pPr>
      <w:bookmarkStart w:id="25" w:name="_Toc6927"/>
      <w:r>
        <w:rPr>
          <w:rFonts w:hint="eastAsia"/>
        </w:rPr>
        <w:t>（五）机械工程学院</w:t>
      </w:r>
      <w:bookmarkEnd w:id="25"/>
    </w:p>
    <w:p w14:paraId="0EFD2B0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6" w:name="_Toc1606"/>
      <w:r>
        <w:rPr>
          <w:rFonts w:hint="eastAsia"/>
        </w:rPr>
        <w:t>1.机源四方·智驱万象——专业领域智能化发展的多维路径研究</w:t>
      </w:r>
      <w:bookmarkEnd w:id="26"/>
    </w:p>
    <w:p w14:paraId="2167665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全球产业智能化浪潮和新质生产力发展驱动下，智能制造已成为推动经济高质量发展的核心引擎。当前，我国制造业正处于数字化转型的关键阶段，智能机器人、AI大模型等成果接连涌现，但区域发展不均衡、技术应用场景单一、公众认知滞后等问题仍然存在。作为新时代工科人才，亟需深入产业一线把握技术变革脉搏。本项目以“机械智能”和“AI技术”为切入点，通过多维度调研科技企业创新实践，搭建产教融合的立体化认知平台。这不仅是对课堂教学的延伸拓展，更是践行“把论文写在祖国大地上“的生动实践，通过构建“调研-转化-传播“的闭环体系，助力智能制造理念的全民化普及。项目构建“三维联动”体系：一是进行“知识储备培训”，组织成员参加社会实践讲座，虚心学习实践技能，充分分享特长经验，并大量阅读相关论文、期刊，进行企业基本信息检索。以专业视角撰写指向性访谈提纲与调研问卷。二是开展“区域特色调研”，分赴长三角（机器人、AI集群）、珠三角（3C电子智造）、京津冀（高端装备制造）等产业集聚区，通过企业参访、技术访谈、岗位体验等方式，系统记录智能质检、数字孪生等创新应用场景。三是打造“立体科普矩阵”，线下举办“智造体验馆”展览，设计工业机器人编程互动、AR车间漫游等体验项目；线上开发“智造微课堂”系列短视频，全程通过vlog纪实、数据可视化长图等新媒体手段扩大传播效应。</w:t>
      </w:r>
    </w:p>
    <w:p w14:paraId="16CDA1B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联系对接相关企业，为学生出行提供保障；统筹管理各个小队，推动社会实践进程；提供宣传窗口，对接沟通新闻媒体；做好后勤保障，对各项耗资予以支持。</w:t>
      </w:r>
    </w:p>
    <w:p w14:paraId="69C1FDB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1011194161</w:t>
      </w:r>
    </w:p>
    <w:p w14:paraId="522E2DB7">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7" w:name="_Toc28542"/>
      <w:r>
        <w:rPr>
          <w:rFonts w:hint="eastAsia"/>
        </w:rPr>
        <w:t>2.“八秩薪火·军械丹心”——基于工业发展的红色精神寻访与传承路径探究</w:t>
      </w:r>
      <w:bookmarkEnd w:id="27"/>
    </w:p>
    <w:p w14:paraId="509CAB1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80年前，革命先辈在极端困难条件下开创的军械制造体系、红色交通网络与战时信息传递机制，为民族独立作出了不可磨灭的贡献。到如今，新时代我国工业制造、交通运输与信息技术已实现跨越式发展。值此抗日战争胜利80周年之际,本项目以“历史与当代双线对照”为脉络，组织团队一是历史维度寻访：赴山西黄崖洞、重庆抗战兵器工业遗址群等革命旧址，测绘复原战时军械作坊布局，采访军工后代口述历史；重走太行山“抗战秘密交通线”，绘制数字地图，重现情报中转站，对比现代中欧班列调度系统运作模式。二是当代发展调研：走进徐工集团、中国中车等高端制造企业，记录智能生产线与战时生产工具的代际差异；调研国家级物流枢纽，剖析现代物流信息网与抗战时期“红色交通线”的功能迭代。在此基础上，探寻红色精神的传承，激励广大青年学子勿忘艰苦奋斗的来时路，迈向昂首阔步的新征程。</w:t>
      </w:r>
    </w:p>
    <w:p w14:paraId="255C2A2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进行AI技术相关培训；统筹管理各个小队，推动社会实践进程；提供宣传窗口，对接沟通新闻媒体；做好后勤保障，对各项耗资予以支持。</w:t>
      </w:r>
    </w:p>
    <w:p w14:paraId="5BCA1F1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866731602</w:t>
      </w:r>
    </w:p>
    <w:p w14:paraId="74179808">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8" w:name="_Toc30445"/>
      <w:r>
        <w:rPr>
          <w:rFonts w:hint="eastAsia"/>
        </w:rPr>
        <w:t>3.萌芽育“健”——多方协同青少年儿童身心健康科普体系的构建</w:t>
      </w:r>
      <w:bookmarkEnd w:id="28"/>
    </w:p>
    <w:p w14:paraId="4830739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习近平总书记强调：“儿童健康事关家庭幸福和民族未来”。“性” 是青少年儿童健康成长中无法回避的话题，然而在当今社会，人们谈“性”色变，对性教育存在诸多误解。与此同时，儿童性侵害案件时有发生，性教育的形势严峻。机械工程学院秉持着对总书记关怀青少年儿童身心健康指示精神的深刻领会，积极响应世界卫生组织结核病/艾滋病防治亲善大使彭丽媛教授在北科大提出的“终结艾滋，共享健康”号召，以实际行动贯彻关爱少年儿童的理念，致力于为祖国青少年儿童的健康成长筑牢坚实保障。项目采用“1+2+3+4+N”特色实践模式。紧紧围绕青少年儿童身心健康这1个核心，深入学校、社区 2 类场所开展工作。邀请中国成人教育协会理事、人民教师、妇幼科医生3方专业力量协同合作，形成科普宣讲、主题外展、访谈调研、公益捐赠4大项目矩阵。借助中国青年报社、中国网等N个媒体的传播优势，扩大科普覆盖范围，立体式传播科学、积极的性知识与观念。通过这样的模式，引导广大青少年学生树立健康向上、积极阳光的观念心态，养成良好的生活习惯，强化疾病防治意识，学会正确处理两性关系，助力祖国青少年儿童茁壮成长，实现身心强健。</w:t>
      </w:r>
    </w:p>
    <w:p w14:paraId="05CEB43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提供宣传窗口，对接沟通新闻媒体；协助对接宣讲相关的学校、社区；提供宣讲技术支持；做好后勤保障，确保社会实践安全进行。</w:t>
      </w:r>
    </w:p>
    <w:p w14:paraId="65E50F8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726203107</w:t>
      </w:r>
    </w:p>
    <w:p w14:paraId="1F909A1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29" w:name="_Toc3143"/>
      <w:r>
        <w:rPr>
          <w:rFonts w:hint="eastAsia"/>
        </w:rPr>
        <w:t>4.科创星光·AI机器人赋能中国青少年科普</w:t>
      </w:r>
      <w:bookmarkEnd w:id="29"/>
    </w:p>
    <w:p w14:paraId="0973154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在“科技强国”战略推动下，机器人技术与人工智能已成为青少年科学素养培养的重要方向。然而，偏远地区教育资源匮乏、城乡科技教育差距显著，亟需通过社会实践推动优质资源下沉。  “科创星光”项目聚焦机器人科普与AI科普两大方向，旨在以趣味化、实践化的方式普及前沿科技知识，激发青少年创新思维。机器人科普通过简易教具和课程降低学习门槛，助力偏远地区科技启蒙；AI科普则以跨学科应用为特色，展现技术对社会问题的解决潜力。项目依托高校、科技企业等资源，构建“课程研发-实践落地-成果转化”链条，响应国家教育公平政策。机器人科普——课程覆盖：线下进入中小学开展机器人科普课堂，设计“机械结构编程”“传感器应用”等主题课程。线上在各平台发布直播录播课程，覆盖更多学生；基地建设：与学校签约社会实践基地，提供长期技术支持；教具开发：基于实践总结，开发低成本、易操作的机器人教具，捐赠至甘肃秦安等偏远地区，联动当地实践团开展科普活动；宣传推广：联合媒体发布实践成果，争取单位表扬信及主流媒体报道。AI科普——课程体系：设计“AI+艺术（AI绘画等）”“AI+编程（自动化工具）”“AI+工程（智慧城市模拟）”等模块化课程，覆盖人文社科与技术应用场景；实践形式：举办AI夏令营、校园宣讲、线上系列小课堂等；资源整合：与科技企业合作开发AI实验平台，提供在线工具包支持学生实践。</w:t>
      </w:r>
    </w:p>
    <w:p w14:paraId="1F03365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对接中小学校，提供科普对象基础；整体方向把控，统筹管理各个小队；提供宣传窗口，对接沟通新闻媒体。</w:t>
      </w:r>
    </w:p>
    <w:p w14:paraId="59490F6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1023089209</w:t>
      </w:r>
    </w:p>
    <w:p w14:paraId="62E1EF03">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0" w:name="_Toc10869"/>
      <w:r>
        <w:rPr>
          <w:rFonts w:hint="eastAsia"/>
        </w:rPr>
        <w:t>5.驰骋科技，融汇创新——方程式赛车技术科普与汽车产业链探索</w:t>
      </w:r>
      <w:bookmarkEnd w:id="30"/>
    </w:p>
    <w:p w14:paraId="109B303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方程式赛车作为先进制造技术与汽车工程的前沿应用载体，是培养创新型工程人才的理想平台。北科大鼎驰方程式赛车车队作为机械工程学院特色学生组织，自2023年成立以来，已成功研发电动方程式赛车并在全国大赛获得三等奖。在新能源汽车和智能驾驶技术飞速发展的背景下，通过赛车技术科普宣讲和汽车产业链企业参观调研，能够促进专业知识与实践应用的深度融合，为我国汽车产业高质量发展培养后备人才，同时响应学校“钢筋铁骨”特色育人模式和专业结合型社会实践的要求。本选题旨在将专业所长与社会服务相结合，打造具有机械特色的实践精品项目。首先，团队将走进中小学校或社区，通过赛车模型展示、技术原理讲解等形式，科普新能源赛车技术与汽车工程基础知识，激发青少年对科技创新的兴趣，传播工程教育理念。其次，团队将走访知名整车制造企业及上下游供应商，深入了解汽车产业链构成、技术发展趋势、生产工艺流程及人才需求，撰写调研报告，为车队技术发展和队员职业规划提供参考。同时，团队将结合赛车研发经验，对赛车关键部件的设计理念、材料选择与制造工艺进行分析总结，形成技术研究报告，为今后赛车迭代升级提供理论支撑。此外，团队还将通过与企业技术人员和高校教师访谈，探索产学研协同培养创新型工程人才的有效路径，提出校企合作创新人才培养模式建议。</w:t>
      </w:r>
    </w:p>
    <w:p w14:paraId="2C94831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联系对接相关中小学校和社区；为方程式车队提供技术支持；提供宣传窗口，对接沟通新闻媒体。</w:t>
      </w:r>
    </w:p>
    <w:p w14:paraId="5875170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1F00C740">
      <w:pPr>
        <w:pStyle w:val="3"/>
        <w:pageBreakBefore w:val="0"/>
        <w:widowControl w:val="0"/>
        <w:kinsoku/>
        <w:wordWrap/>
        <w:overflowPunct/>
        <w:topLinePunct w:val="0"/>
        <w:autoSpaceDE/>
        <w:autoSpaceDN/>
        <w:bidi w:val="0"/>
        <w:adjustRightInd w:val="0"/>
        <w:snapToGrid w:val="0"/>
        <w:ind w:firstLine="562"/>
        <w:textAlignment w:val="auto"/>
      </w:pPr>
      <w:bookmarkStart w:id="31" w:name="_Toc20903"/>
      <w:r>
        <w:rPr>
          <w:rFonts w:hint="eastAsia"/>
        </w:rPr>
        <w:t>（六）能源与环境工程学院</w:t>
      </w:r>
      <w:bookmarkEnd w:id="31"/>
    </w:p>
    <w:p w14:paraId="7BE8B11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2" w:name="_Toc16783"/>
      <w:r>
        <w:rPr>
          <w:rFonts w:hint="eastAsia"/>
        </w:rPr>
        <w:t>1.科技赋能驱动乡村振兴实践调查</w:t>
      </w:r>
      <w:bookmarkEnd w:id="32"/>
    </w:p>
    <w:p w14:paraId="28DE030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本项目坚持践行习近平生态文明思想，以理论宣讲、生态调研、科技服务为途径，实地走访河北、福建等10个省，投入资金超150万元，曾获中青报全国社会实践“TOP10”团队等多项荣誉，入选2024年全国大学生暑期文化科技卫生“三下乡”社会实践活动全国重点团队，旨在发挥学科专业优势，深刻落实“五个一”实践任务，赋能基层生态治理，以实际行动助力生态文明建设。项目将宣传生态文明，开展理论宣讲“三深入”，深入社区、乡村、企业，开展学习宣传习近平生态文明思想宣讲与外展活动，助力乡村振兴，帮助企业在“双碳”背景下实现绿色转型；行遍绿水青山，践行生态调研“三聚焦”，聚焦治理成效、代表人物和公众意识，开展水质调研，反馈社情民意，助力生态建设，为生态文明建设提供数据支持和实践案例。生态振兴行动，实践科技创新“三助力”。助力生态共建、水质改善和乡村振兴，探索“科技+生态”模式，在节水净水、减污降碳等领域提供“澧泉方案”。</w:t>
      </w:r>
    </w:p>
    <w:p w14:paraId="6827681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专业指导：环境系教师及往年实践团团长全程指导活动设计及技能培训；宣传支持：协调校内外媒体开展宣传；合作网络：依托红色“1+1”、志愿服务等活动，对接第二课堂实践教育基地，搭建实践平台。</w:t>
      </w:r>
    </w:p>
    <w:p w14:paraId="4AD0B21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b/>
          <w:bCs/>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434DDD2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3" w:name="_Toc16714"/>
      <w:r>
        <w:rPr>
          <w:rFonts w:hint="eastAsia"/>
        </w:rPr>
        <w:t>2.特殊儿童关爱实践中的教育公平促进与道德素养提升路径研究</w:t>
      </w:r>
      <w:bookmarkEnd w:id="33"/>
    </w:p>
    <w:p w14:paraId="1D28DF4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党的二十大报告强调“增进民生福祉，提高人民生活品质”，特殊儿童的教育公平与健康成长是实现社会和谐的重要环节。本项目始终秉承“奉献、友爱、互助、进步”的志愿服务精神，积极响应国家号召，以帮助特殊儿童健康成长为宗旨以弥补特殊儿童感情缺失，提高特殊儿童道德素养为目标，以动员组织社会力量关爱特殊儿童为重点，广泛开展特殊儿童关爱活动，构建学校、家庭、社会三位一体的特殊儿童工作网络。本项目将通过以下方式展开：康复教育支持：参与特教课堂辅助工作，学习使用羊角球、挤压器等专业教具，协助开展手指操、剪贴画等益智活动，帮助特殊儿童提升感知力与社交能力；社会倡导行动：组织社区募捐义卖，筹集善款用于购置儿童衣物、图书等物资，联动居委会探索长期合作机制；创新教具研发：自主设计多感官体验盲童桌游及自闭症儿童绘本，推动教育形式多元化；调研与传播：专访康复机构负责人及特教专家，结合街头采访形成调研报告，制作公益短片及纪实视频，通过网络多平台传播，扩大社会影响力；跨团队联动：与科技类社会实践团合作开展科普活动。</w:t>
      </w:r>
    </w:p>
    <w:p w14:paraId="4409972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专业指导：特教教师及往年实践团团长开展培训，全程指导活动设计及技能培训；宣传保障：协调校内外媒体宣传；合作网络：依托学院志愿者工作部，对接康复中心、社区及公益组织，搭建实践平台。</w:t>
      </w:r>
    </w:p>
    <w:p w14:paraId="3EF8AB8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b/>
          <w:bCs/>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64D842C3">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4" w:name="_Toc5106"/>
      <w:r>
        <w:rPr>
          <w:rFonts w:hint="eastAsia"/>
        </w:rPr>
        <w:t>3.基于多方协同的鸟类保护路径探索与实践</w:t>
      </w:r>
      <w:bookmarkEnd w:id="34"/>
    </w:p>
    <w:p w14:paraId="578616F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当前，我国鸟类保护面临栖息地丧失、非法盗猎、公众认知不足等多重挑战。鸟类作为生态链的重要环节，其保护对维护生物多样性和生态平衡意义重大。本项目积极响应国家生态文明建设号召，依托环境学科优势，组织“飞鸟计划”实践项目，聚焦鸟类保护领域。通过深入一线调研、联动公益机构、倡导公众参与，助力解决鸟类保护中的科学难题与社会认知偏差，推动形成全社会共同参与的生态保护格局。本项目将通过以下方式展开：专家访谈与实地调研：深度访谈张云博、关磊等一线护鸟专家及北京市企业家环保基金会（SEE基金会）负责人，总结鸟类保护经验与困境；实地参与反盗猎巡护、湿地监测、救助站志愿服务，记录鸟类生存现状及威胁因素。科学数据积累：沿渤海湾候鸟迁徙路线开展系统性监测，采集鸟类种群数量、栖息地变化等数据，形成调研报告。公众倡导与教育：制作公益短片、鸟类科普绘本，联合社区、学校举办观鸟活动；通过新媒体平台发布鸟类保护知识。多方合作网络建设：与SEE基金会、乐亭野保协会等机构建立长期合作，推动保护行动落地。</w:t>
      </w:r>
    </w:p>
    <w:p w14:paraId="4E2B0F2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专业指导：环境系教师及往年实践团团长全程指导活动设计及技能3培训；宣传支持：协调校内外媒体开展宣传；合作网络：依托志愿服务活动，搭建实践平台。</w:t>
      </w:r>
    </w:p>
    <w:p w14:paraId="64F1A28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b/>
          <w:bCs/>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24F456C8">
      <w:pPr>
        <w:pStyle w:val="3"/>
        <w:pageBreakBefore w:val="0"/>
        <w:widowControl w:val="0"/>
        <w:kinsoku/>
        <w:wordWrap/>
        <w:overflowPunct/>
        <w:topLinePunct w:val="0"/>
        <w:autoSpaceDE/>
        <w:autoSpaceDN/>
        <w:bidi w:val="0"/>
        <w:adjustRightInd w:val="0"/>
        <w:snapToGrid w:val="0"/>
        <w:ind w:firstLine="562"/>
        <w:textAlignment w:val="auto"/>
      </w:pPr>
      <w:bookmarkStart w:id="35" w:name="_Toc9695"/>
      <w:r>
        <w:rPr>
          <w:rFonts w:hint="eastAsia"/>
        </w:rPr>
        <w:t>（七）自动化学院</w:t>
      </w:r>
      <w:bookmarkEnd w:id="35"/>
    </w:p>
    <w:p w14:paraId="4CB1EC4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6" w:name="_Toc5147"/>
      <w:r>
        <w:rPr>
          <w:rFonts w:hint="eastAsia"/>
        </w:rPr>
        <w:t>1.北京科技大学“索行”科技服务社会项目</w:t>
      </w:r>
      <w:bookmarkEnd w:id="36"/>
    </w:p>
    <w:p w14:paraId="60C34845">
      <w:pPr>
        <w:pageBreakBefore w:val="0"/>
        <w:widowControl w:val="0"/>
        <w:kinsoku/>
        <w:wordWrap/>
        <w:overflowPunct/>
        <w:topLinePunct w:val="0"/>
        <w:autoSpaceDE/>
        <w:autoSpaceDN/>
        <w:bidi w:val="0"/>
        <w:adjustRightInd w:val="0"/>
        <w:snapToGrid w:val="0"/>
        <w:ind w:firstLine="562"/>
        <w:jc w:val="left"/>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中共中央、国务院印发的《数字中国建设整体布局规划》明确提出“推动数字技术与经济、政治、文化、社会、生态文明建设深度融合”，强调以数字化驱动生产生活和社会治理方式变革。党的二十大报告进一步强调“必须坚持科技是第一生产力”，号召青年将科技创新成果应用于国家所需、人民所盼。项目依托北京科技大学自动化学院学科优势，联合多部门技术力量，以“技术攻关+社会服务”双轮驱动模式，开发智能医疗辅助系统、反诈预警平台等创新产品，彰显新时代青年科技工作者的社会责任与使命担当。项目内容主要包括基层需求调研：通过实地走访、问卷调查、焦点小组等方式，精准定位社区治理中的高频痛点问题，形成需求分析报告；科技作品开发：基于调研结果，依托创新创业小学期进行产品开发及初步迭代，打造低成本、易操作的智慧化解决方案；落地测试，服务基层：深入基层，收集用户反馈并持续优化产品功能模式，培养社区技术志愿者，提升自主使用和维护能力，确保可持续运营；实践成果转化：总结试点经验，形成标准化推广方案，联合政府、企业等资源，扩大服务范围，最终实现“科技+社区”的普惠化、长效化发展。</w:t>
      </w:r>
    </w:p>
    <w:p w14:paraId="3EB87A6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邀请学校相关专业教授作为指导老师，为项目提供专业知识与技术指导；联合创新创业小学期对团队进行技术培训及项目孵化；积极与学校和社区合作，争取必要的物资支持；建立项目反馈机制，定期收集反馈意见，根据实际情况改进项目内容和实施方案；通过社交媒体、校园宣传等方式提高项目的知名度，吸引更多社会力量加入。</w:t>
      </w:r>
    </w:p>
    <w:p w14:paraId="463C742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1027200755</w:t>
      </w:r>
    </w:p>
    <w:p w14:paraId="18408829">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7" w:name="_Toc22609"/>
      <w:r>
        <w:rPr>
          <w:rFonts w:hint="eastAsia"/>
        </w:rPr>
        <w:t>2.北京科技大学“钢韵”钢铁精神寻访项目</w:t>
      </w:r>
      <w:bookmarkEnd w:id="37"/>
    </w:p>
    <w:p w14:paraId="7EB442C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为党育人、为国育才”号召下，北京科技大学坚守立德树人，依托钢铁行业特色探索红色教育与专业精神融合。当前中国式现代化建设对青年提出更高要求，关工委五老精神作为红色基因传承载体，蕴含丰富革命传统等。在此背景下，本项目聚焦“红色教育+钢铁精神”，通过实践让青年学子在五老精神指引下，筑牢红色信仰根基，熔铸钢铁意志，以实际行动响应国家战略。实践内容包括红色教育基地探访：开展“重走红色足迹”活动，走访红色地标，深挖红色资源中与钢铁行业相关的历史印记；钢铁精神深度挖掘：走访钢铁企业，参观生产一线，访谈退休老党员、老工程师，记录其在钢铁行业发展历程中的奋斗故事，整理形成《钢铁精神口述史》；五老精神传承行动：专场采访学校及行业内的五老代表，围绕“红色信仰与钢铁使命”主题，面对面交流，为五老撰写个人传记、制作纪录片；实践成果转化：举办“红色教育+钢铁精神”主题实践成果展，通过图文展览、宣讲会等形式，传播实践收获与感悟。</w:t>
      </w:r>
    </w:p>
    <w:p w14:paraId="64724A0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专项工作小组统筹：成立以学校关工委常务副主任孙铁为组长，学院党委副书记、团委副书记、辅导员组成的指导小组，制定“红色教育+钢铁精神”实践方案，协调校友企业及五老访谈资源；实践导师精准指导：孙铁老师担任实践导师，指导学生挖掘革命历史与钢铁行业精神共通点；立体化宣传支撑：实时发布实践动态、五老访谈，制作纪录片，构建多维度传播路径；全过程激励保障：实践成果纳入学生综合素质评价体系，优秀案例优先推荐校级“社会实践标兵”等荣誉，强化实践育人导向。</w:t>
      </w:r>
    </w:p>
    <w:p w14:paraId="0F8F771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1028050525</w:t>
      </w:r>
    </w:p>
    <w:p w14:paraId="0DD97BB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38" w:name="_Toc11807"/>
      <w:r>
        <w:rPr>
          <w:rFonts w:hint="eastAsia"/>
        </w:rPr>
        <w:t>3.北京科技大学“育践幸福”科技助农项目</w:t>
      </w:r>
      <w:bookmarkEnd w:id="38"/>
    </w:p>
    <w:p w14:paraId="6B6AD4D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十四五”乡村振兴与科技创新背景下，北京市大兴区采育镇依托传统编织、黑陶技艺及有机果蔬等特色产业，具备升级潜力，但面临品牌弱、渠道单一、数字化薄弱等瓶颈。本项目秉承“钢铁精神”，紧扣“红色教育+钢铁精神”模式，聚焦国家战略，通过科技创新赋能当地特色产业，助力构建“文化传承+数字营销+产业振兴”乡村发展新路径，引导青年学子在服务基层中筑牢信仰、锤炼本领。项目内容包括产业调研与文化挖掘：开展差异化问卷调研，访谈非遗匠人、走访生产基地，梳理“采育手作”历史渊源、匠人故事及农产品地理标志等优势，形成《特色产业发展调研报告》，提炼“一镇一品”核心卖点；数字化平台搭建与运营：依托专业技术搭建“采育优选”线上平台，宣传端制作产品纪录片、匠人vlog，AR展示手工艺品细节，销售端开发小程序商城，开设“直播助农”专区，设计“钢铁精神+采育文化”主题文创拓宽消费场景，服务端提供物流跟踪、售后反馈，建立用户社群优化选品；技术赋能与人才培育：开展“电商运营培训工坊”，提供短视频拍摄、直播技巧、平台管理等实操课程，培育“新农人主播”，构建可持续运营的人才储备体系。</w:t>
      </w:r>
    </w:p>
    <w:p w14:paraId="7C744E5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学院党委副书记领衔指导小组，统筹方案制定、资源协调，联系技术部门协助平台搭建；对接镇政府获取产业清单及非遗工坊等核心调研点，学院提供技术支持与办公场地；开展轻量化“电商实操”技能培训，聚焦短视频拍摄、社群运营等技能；与从业团队1:1结对帮扶，前期提供“保姆式”操作指导；通过学校官微、抖音发布实践动态及产品图文，制作纪录片，推广“采育优选”，扩大影响力。</w:t>
      </w:r>
    </w:p>
    <w:p w14:paraId="14EF353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699648785</w:t>
      </w:r>
    </w:p>
    <w:p w14:paraId="37D8E9A0">
      <w:pPr>
        <w:pStyle w:val="3"/>
        <w:pageBreakBefore w:val="0"/>
        <w:widowControl w:val="0"/>
        <w:kinsoku/>
        <w:wordWrap/>
        <w:overflowPunct/>
        <w:topLinePunct w:val="0"/>
        <w:autoSpaceDE/>
        <w:autoSpaceDN/>
        <w:bidi w:val="0"/>
        <w:adjustRightInd w:val="0"/>
        <w:snapToGrid w:val="0"/>
        <w:ind w:firstLine="562"/>
        <w:textAlignment w:val="auto"/>
      </w:pPr>
      <w:bookmarkStart w:id="39" w:name="_Toc6097"/>
      <w:r>
        <w:rPr>
          <w:rFonts w:hint="eastAsia"/>
        </w:rPr>
        <w:t>（八）智能科学与技术学院</w:t>
      </w:r>
      <w:bookmarkEnd w:id="39"/>
    </w:p>
    <w:p w14:paraId="178781E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0" w:name="_Toc25114"/>
      <w:r>
        <w:rPr>
          <w:rFonts w:hint="eastAsia"/>
        </w:rPr>
        <w:t>1.北京科技大学“智创未来，红心永驻”——AI驱动的红色钢铁教育实践</w:t>
      </w:r>
      <w:bookmarkEnd w:id="40"/>
    </w:p>
    <w:p w14:paraId="448E7E0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项目概括：</w:t>
      </w:r>
      <w:r>
        <w:rPr>
          <w:rFonts w:hint="eastAsia" w:ascii="仿宋_GB2312" w:hAnsi="仿宋_GB2312" w:cs="仿宋_GB2312"/>
          <w:szCs w:val="28"/>
        </w:rPr>
        <w:t>涂序彦教授是中国人工智能领域的奠基者，其“甘为人梯、淡泊宁静”的师德与治学态度，体现了红色精神中的奉献与坚守，其学术生涯中攻坚克难的历程更是钢铁意志的缩影。本项目旨在通过AI技术，将涂教授的学术成就与精神风范转化为数字化载体，传承红色基因与钢铁精神，激励新时代青年科技报国。本项目以“智创未来，红心永驻”为主题，将AI与红色教育相结合，聚焦“学术奠基者精神”与“青年科技人才培养”的双向融合，探索人工智能在文化传承、教育创新中的应用路径。旨在以科技手段激活历史资源，构建科学家精神传播的新范式，为新时代科技伦理建设与青年价值观塑造提供实践样本。</w:t>
      </w:r>
    </w:p>
    <w:p w14:paraId="29851AC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教师指导：智能学院教授提供技术指导、辅导员全程指导；学生指导：往届社会实践优秀学长学姐全程跟进；团委支持：学院团委联系相关实践地提供食宿条件，提供部分资金支持。</w:t>
      </w:r>
    </w:p>
    <w:p w14:paraId="7261D88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650892538</w:t>
      </w:r>
    </w:p>
    <w:p w14:paraId="2EBD8E43">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1" w:name="_Toc21261"/>
      <w:r>
        <w:rPr>
          <w:rFonts w:hint="eastAsia"/>
        </w:rPr>
        <w:t>2.北京科技大学智识启迪科普营</w:t>
      </w:r>
      <w:bookmarkEnd w:id="41"/>
    </w:p>
    <w:p w14:paraId="39076FB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项目概括：</w:t>
      </w:r>
      <w:r>
        <w:rPr>
          <w:rFonts w:hint="eastAsia" w:ascii="仿宋_GB2312" w:hAnsi="仿宋_GB2312" w:cs="仿宋_GB2312"/>
          <w:szCs w:val="28"/>
        </w:rPr>
        <w:t>在当今科技飞速发展的时代，人工智能已成为推动社会进步的核心力量。《新一代人工智能发展规划》明确指出，要在中小学阶段设置人工智能相关课程，逐步推广编程教育。然而，当前乡村地区在 AI 教育资源、师资力量等方面存在明显不足，许多中小学生对 AI 技术的认知仍停留在初级阶段，缺乏系统学习和实践的机会。在此背景下，开展 “AI 科普 + 支教”项目，能够为乡村学生打开 AI 世界的大门，培养他们的科技素养和创新思维，助力乡村教育发展。聚焦乡村中小学，采用线下实地支教模式开展 AI 科普教育，通过沉浸式互动教学助力学生建立科技认知体系。深入乡村学校，开展为期两周的实地教学，通过趣味课堂、互动实验、小组竞赛等形式，让学生亲身体验 AI 的魅力。开设 “AI 趣味课堂”，通过动画演示、实物操作等方式通俗易懂的讲解技术原理。</w:t>
      </w:r>
    </w:p>
    <w:p w14:paraId="6D549A7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教师指导：智能学院教授提供技术指导、辅导员全程指导；学生指导：往届社会实践优秀学长学姐全程跟进；实践地支持，协助联系实践地。</w:t>
      </w:r>
    </w:p>
    <w:p w14:paraId="61B7884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1029317566</w:t>
      </w:r>
    </w:p>
    <w:p w14:paraId="58F4B22F">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2" w:name="_Toc7932"/>
      <w:r>
        <w:rPr>
          <w:rFonts w:hint="eastAsia"/>
        </w:rPr>
        <w:t>3.“智能服务社会，智慧引领未来”——基于AI技术的科技实践</w:t>
      </w:r>
      <w:bookmarkEnd w:id="42"/>
    </w:p>
    <w:p w14:paraId="3E64A87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项目概括：</w:t>
      </w:r>
      <w:r>
        <w:rPr>
          <w:rFonts w:hint="eastAsia" w:ascii="仿宋_GB2312" w:hAnsi="仿宋_GB2312" w:cs="仿宋_GB2312"/>
          <w:szCs w:val="28"/>
        </w:rPr>
        <w:t>当前，以人工智能为代表的数字技术正深刻重塑社会形态，从医疗诊断、教育教学到智慧养老、城市治理，AI 技术的渗透力持续增强，成为驱动社会高效运转与创新发展的核心引擎。党的二十大报告明确提出 “加快建设数字中国”，要求科技赋能社会民生，推动技术应用与社会需求深度融合。本项目以“智能服务社会，智慧引领未来”为主题，结合智能学院学科优势，挖掘社会痛点，致力将人工智能技术应用于社会服务，以新工科、新医科、新农科助力绿化环保、医疗服务、特殊人群服务等相关行业，创造经济价值和社会价值。</w:t>
      </w:r>
    </w:p>
    <w:p w14:paraId="369FAC9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教师指导：智能学院教授提供技术指导、辅导员全程指导；学生指导：往届社会实践优秀学长学姐全程更进；团委支持：学院团委联系相关实践地提供食宿条件，提供部分资金支持。</w:t>
      </w:r>
    </w:p>
    <w:p w14:paraId="26AC915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642238025</w:t>
      </w:r>
    </w:p>
    <w:p w14:paraId="454FAB50">
      <w:pPr>
        <w:pStyle w:val="3"/>
        <w:pageBreakBefore w:val="0"/>
        <w:widowControl w:val="0"/>
        <w:kinsoku/>
        <w:wordWrap/>
        <w:overflowPunct/>
        <w:topLinePunct w:val="0"/>
        <w:autoSpaceDE/>
        <w:autoSpaceDN/>
        <w:bidi w:val="0"/>
        <w:adjustRightInd w:val="0"/>
        <w:snapToGrid w:val="0"/>
        <w:ind w:firstLine="562"/>
        <w:textAlignment w:val="auto"/>
      </w:pPr>
      <w:bookmarkStart w:id="43" w:name="_Toc29770"/>
      <w:r>
        <w:rPr>
          <w:rFonts w:hint="eastAsia"/>
        </w:rPr>
        <w:t>（九）计算机与通信工程学院</w:t>
      </w:r>
      <w:bookmarkEnd w:id="43"/>
    </w:p>
    <w:p w14:paraId="1C6C0291">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4" w:name="_Toc18620"/>
      <w:r>
        <w:rPr>
          <w:rFonts w:hint="eastAsia"/>
        </w:rPr>
        <w:t>1.躬身笃行——专业科普夏令营</w:t>
      </w:r>
      <w:bookmarkEnd w:id="44"/>
    </w:p>
    <w:p w14:paraId="76AB3AB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专业科普夏令营在暑期社会实践“钢筋铁骨青年成长成才”专项的号召下应运而生，由招生就业处牵头，各学院共建。项目团队投身专业科普教育事业，致力于把北科大的专业推介给祖国的学子，以“躬身、笃行”的躬行精神将青春的汗水挥洒在神州大地上。在以往两年的基础上，今年项目团队将继续选拔专业能力过硬、组织沟通能力强的学生担任队长，组建相关专业团队前往优质高中开展以计算机、机器人、AI人工智能为主的为期7-14天的专业科普。我校学生住在高中宿舍，带领30名左右高中生体验大学专业。课程设计以“体验性、互动性”为特色，以简单有趣的方式让高中生对专业建立起直观认识，引导高中生了解北京科技大学相关专业，成为开展专业宣传的有效途径。项目团队在为高中生带去专业科普的前提下，进一步扩大北科知名度，实现学校生源质量的总体提高，并在后期积极推动一系列成果转化。欢迎更多同学加入我们，携手共创教育公益新典范，为更多学子点亮梦想、开拓未来！</w:t>
      </w:r>
    </w:p>
    <w:p w14:paraId="21F911C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队伍组建：组织面试选拔优秀学生担任队长；教学培训：开展基本教学能力培训和试讲；资金支持：报销指导教师和学长往返实践地差旅费，采取以奖代补的形式奖励优秀小队1000-3000元；协助联络高中接收项目团队。</w:t>
      </w:r>
    </w:p>
    <w:p w14:paraId="6B2B738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824200703</w:t>
      </w:r>
    </w:p>
    <w:p w14:paraId="7CFBEE63">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5" w:name="_Toc3909"/>
      <w:r>
        <w:rPr>
          <w:rFonts w:hint="eastAsia"/>
        </w:rPr>
        <w:t>2.心路启明——教育资源均衡实践行动</w:t>
      </w:r>
      <w:bookmarkEnd w:id="45"/>
    </w:p>
    <w:p w14:paraId="67F53EF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教育是民族振兴，社会进步的基石，我国因地区差异、城乡差异、经济差异而导致的教育资源分配不均问题仍比较突出。本项目积极响应国家号召，着眼于外来务工子女、边远地区留守孩童等相关群体的受教育问题，致力于打破教育资源不均衡的局面，推动社会的进步和发展，努力践行“请党放心、强国有我”的铮铮誓言。今年本项目拟选拔校内各专业有志于改善教育资源不均衡问题，能力过硬的同学组建四支志愿者队伍分别前往北京海淀区(两支)，河北雄安新区(一支)，宁夏银川(一支)等外来务工人员聚居区以及边远地区开展14天左右的支教服务实践活动。本项目拟采取志愿服务与社会实践相结合的形式为目标孩童群体开展学业辅导、素质拓展、心理辅导等服务活动，同时组建队伍调研了解目标孩童群体的受教育现状并形成调研报告为相关部门提供建议；通过撰写新闻稿并联系主流媒体进行发布，进行推文及视频宣传等多种形式引导更多人关注相关群体的状况。</w:t>
      </w:r>
    </w:p>
    <w:p w14:paraId="467DF62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队伍组建：组织面试选拔组建队伍；学长学姐指导：联系往届学长学姐为实践队伍提供全程指导；实践地点对接：帮助各实践队伍联系对接实践地并沟通后勤保障；.实践培训：为实践队伍的成员进行实践培训；经费支持：提供适量的经费支持。</w:t>
      </w:r>
    </w:p>
    <w:p w14:paraId="69582CB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1046722468</w:t>
      </w:r>
    </w:p>
    <w:p w14:paraId="76B996A4">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6" w:name="_Toc27968"/>
      <w:r>
        <w:rPr>
          <w:rFonts w:hint="eastAsia"/>
        </w:rPr>
        <w:t>3.“微声”不息——植物人关怀</w:t>
      </w:r>
      <w:bookmarkEnd w:id="46"/>
    </w:p>
    <w:p w14:paraId="48D50A1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人口老龄化加剧及慢性病、意外伤害等因素影响，我国植物人患者群体逐渐扩大，长期护理需求与专业照护资源短缺的矛盾日益凸显。植物人疗养院作为特殊照护机构，面临人力不足、患者情感支持缺失等问题，其日常护理不仅需要基础生活照料，更需耐心陪伴与人文关怀。本项目以“关注植物人群体，传递生命温暖”为目标，以“多元行动赋能特殊照护，多维调研传递社会关怀”为核心，分三部分展开实践——精准照护实践：承担患者基础生活照料，协助康复训练，一对一陪伴沟通，记录细微反馈，为个性化护理方案优化提供参考；立体宣传推广：运营自媒体账号，发布护工日常等内容，制作“走进植物人世界”系列纪录片，撰写深度报道与实践感悟，呼吁公众关注植物人及残障、失能等少数群体的生存现状；社区调研赋能：针对周边农村社区开展调研，梳理农村植物人家庭在医疗资源获取、长期护理经济压力等方面的痛点，形成调研报告并对接当地相关部门及公益组织，推动建立“院-社-家”联动照护网络，为改善农村特殊群体照护环境提供可行性建议。</w:t>
      </w:r>
    </w:p>
    <w:p w14:paraId="2FEFE4A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知识储备：学习植物人基础护理、康复技巧及沟通伦理，梳理照护科普素材； 物资筹备：准备护理工具、调研设备、宣传器材；对接协调：与疗养院确认服务细节、签署协议，联系沟通调研事宜；团队分工：分组负责护理、宣传、调研，制定排班表及隐私保护、急救应急预案；宣传预热：搭建自媒体账号，设计发布计划，准备媒体投稿模板。</w:t>
      </w:r>
    </w:p>
    <w:p w14:paraId="2123902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957791814</w:t>
      </w:r>
    </w:p>
    <w:p w14:paraId="6C5E8F9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7" w:name="_Toc1785"/>
      <w:r>
        <w:rPr>
          <w:rFonts w:hint="eastAsia"/>
        </w:rPr>
        <w:t>4.索思芯炬——科技燃芯，绿绘社区</w:t>
      </w:r>
      <w:bookmarkEnd w:id="47"/>
    </w:p>
    <w:p w14:paraId="02B8A3F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我国城市化进程加速，环境问题日益凸显。习近平总书记强调“绿水青山就是金山银山”，要求在城镇化中实现经济发展与生态保护的良性互动。本项目以“索思科技赋能，芯炬点亮绿色社区”为主题，深入北京多个社区，用科技之“索”，探索社区环境问题，精准定位污染源；借助“芯炬”之力，开发智能环境监测系统。本项目深度融入科技力量，全方位赋能社区环境治理。借助高精度地理信息系统（GIS）与大数据分析技术，对社区环境展开全方位扫描，精准绘制社区环境质量地图，锁定污染源，为后续治理提供可视化决策依据；环境整治环节，引入智能垃圾分类设备，精准指导居民分类投放，从源头上优化垃圾处理流程，减少污染，智能清扫机器人与无人环卫车辆协同作业，高效清理社区垃圾，实现环境美化与资源节约的双重目标；结合VR与AR技术开展科普宣讲，生动展示环境污染危害，激发居民环保意识；开发的境检测预警系统集成物联网传感器与云计算技术，实时监测社区空气质量、水质等关键指标，推送预警信息，提醒采取防护措施并制止污染行为。</w:t>
      </w:r>
    </w:p>
    <w:p w14:paraId="00775FC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队伍组建：组织面试优秀学生，具备开发与交流能力的同学作为队长；指导学长：联系指导学长传授相关的经验；对接实践地：联系指导老师联系实践地，对接负责人，实现后续交流与实践；开发与科普：进行相关的开发与科普，宣传环保知识；经费支持：提供相关经费支持。</w:t>
      </w:r>
    </w:p>
    <w:p w14:paraId="7EA2F4D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208419486</w:t>
      </w:r>
    </w:p>
    <w:p w14:paraId="4C98DEBB">
      <w:pPr>
        <w:pStyle w:val="3"/>
        <w:pageBreakBefore w:val="0"/>
        <w:widowControl w:val="0"/>
        <w:kinsoku/>
        <w:wordWrap/>
        <w:overflowPunct/>
        <w:topLinePunct w:val="0"/>
        <w:autoSpaceDE/>
        <w:autoSpaceDN/>
        <w:bidi w:val="0"/>
        <w:adjustRightInd w:val="0"/>
        <w:snapToGrid w:val="0"/>
        <w:ind w:firstLine="562"/>
        <w:textAlignment w:val="auto"/>
      </w:pPr>
      <w:bookmarkStart w:id="48" w:name="_Toc1410"/>
      <w:r>
        <w:rPr>
          <w:rFonts w:hint="eastAsia"/>
        </w:rPr>
        <w:t>（十）数理学院</w:t>
      </w:r>
      <w:bookmarkEnd w:id="48"/>
    </w:p>
    <w:p w14:paraId="1FA57CEF">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49" w:name="_Toc12992"/>
      <w:r>
        <w:rPr>
          <w:rFonts w:hint="eastAsia"/>
        </w:rPr>
        <w:t>1.智汇科普行，科学星火筑梦乡村——北科大科普赋能行动</w:t>
      </w:r>
      <w:bookmarkEnd w:id="49"/>
    </w:p>
    <w:p w14:paraId="2AB69DDD">
      <w:pPr>
        <w:pageBreakBefore w:val="0"/>
        <w:widowControl w:val="0"/>
        <w:kinsoku/>
        <w:wordWrap/>
        <w:overflowPunct/>
        <w:topLinePunct w:val="0"/>
        <w:autoSpaceDE/>
        <w:autoSpaceDN/>
        <w:bidi w:val="0"/>
        <w:adjustRightInd w:val="0"/>
        <w:snapToGrid w:val="0"/>
        <w:textAlignment w:val="auto"/>
        <w:rPr>
          <w:rFonts w:hint="eastAsia" w:ascii="仿宋_GB2312" w:hAnsi="仿宋_GB2312" w:cs="仿宋_GB2312"/>
          <w:szCs w:val="28"/>
        </w:rPr>
      </w:pPr>
      <w:r>
        <w:rPr>
          <w:rFonts w:hint="eastAsia" w:ascii="仿宋_GB2312" w:hAnsi="仿宋_GB2312" w:cs="仿宋_GB2312"/>
          <w:szCs w:val="28"/>
        </w:rPr>
        <w:t xml:space="preserve"> </w:t>
      </w:r>
      <w:r>
        <w:rPr>
          <w:rFonts w:hint="eastAsia" w:ascii="仿宋_GB2312" w:hAnsi="仿宋_GB2312" w:cs="仿宋_GB2312"/>
          <w:b/>
          <w:bCs/>
          <w:szCs w:val="28"/>
        </w:rPr>
        <w:t>项目概述：</w:t>
      </w:r>
      <w:r>
        <w:rPr>
          <w:rFonts w:hint="eastAsia" w:ascii="仿宋_GB2312" w:hAnsi="仿宋_GB2312" w:cs="仿宋_GB2312"/>
          <w:szCs w:val="28"/>
        </w:rPr>
        <w:t>党的二十大报告明确指出，“教育、科技、人才是全面建设社会主义现代化国家的基础性、战略性支撑”，并强调要“加强国家科普能力建设，深化全民科学素质行动”。本项目立足国家战略导向与乡村实际需求，旨在通过沉浸式科普实践，激发乡村青少年好奇心与创造力，构建“政府引导、高校主导、社会协同”的科普服务长效机制，为实现“到 2025 年公民具备科学素质的比例超过 15%”的目标提供基层实践样本。项目开发创新AI科普工具，训练垂直领域科普大语言模型，赋能科普课堂、外展等活动，利用多模态模型搭建数字实验平台，将复杂的科学原理直观展现；针对乡村科普资源短缺问题，着重对乡村中小学生开展科学知识与人文素养的普及活动，利用AI工具为乡村困难儿童提供定制化科普服务；调研全国各地优秀传统文化与非遗文化，构建传统文化知识库，结合AI科普工具开发AR非遗复现、古建三维漫游等项目；科普环保健康知识，聚焦“双碳”目标与公共卫生议题，开发环境保护实践课、中医药专项科普等活动，推动绿色中国、健康中国建设。</w:t>
      </w:r>
    </w:p>
    <w:p w14:paraId="3AD2F43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理论指导：提供国家科普战略等相关理论培训，开展线上讲座，解读政策文件；单位联络：协助对接地方科协等基层科普单位，建立实践合作渠道，联系 AI 科普工具研发、多模态模型技术公司，争取技术与资源支持；团队支持：专业教师全程指导，组织科普技能培训，开展模拟科普课堂，邀请教授点评优化；成果指导：指导报告撰写、微电影拍摄剪辑，保证作品质量。</w:t>
      </w:r>
    </w:p>
    <w:p w14:paraId="49F0908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无（可联系数理学院蒲老师）</w:t>
      </w:r>
    </w:p>
    <w:p w14:paraId="2CE5E9C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0" w:name="_Toc19625"/>
      <w:r>
        <w:rPr>
          <w:rFonts w:hint="eastAsia"/>
        </w:rPr>
        <w:t>2.雄安“脊”线体验官——北科大重点项目建设全周期跟踪项目</w:t>
      </w:r>
      <w:bookmarkEnd w:id="50"/>
    </w:p>
    <w:p w14:paraId="0B475E5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2017年4月，党中央、国务院设立河北雄安新区。结合京津冀协同发展重大战略，北京科技大学积极谋划在雄安新区办学，被确定为首批在雄安新区办学的高校。新校区的建设既是学校建设特色鲜明、有重要影响的世界一流大学的迫切需要，也是主动对接服务国家重大战略的生动体现，更是一项全体北科人人人可参与的历史性工程。本项目深入政策执行、社会服务、文化传播等核心场景，观察从规划蓝图到民生落地的全链路过程，学生通过沉浸式体验政策制定、工程实施、校地互动等关键环节，培养“家国情怀+系统思维”的复合型人才素养。项目走访调研雄安回迁居民社区，收集居民对教育、医疗、商业配套需求，生成可视化需求地图，反馈给属地街道；组建学生宣讲团，用三句半、短视频等新形式、新方法解读雄安校区特色、未来前景规划；白洋淀属海河流域大清河南支水系湖泊，植被茂密，古树、古建筑颇多，为新校区及周边古树名木制作“二维码身份证”，留存珍贵资料；对接工地建设者子女，开展“课后一小时”课业辅导。</w:t>
      </w:r>
    </w:p>
    <w:p w14:paraId="4BFB665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理论指导：邀请专家讲解雄安新区建设战略意义、规划理念与文化遗产保护理论，开展实践活动设计培训，指导学生将理论转化为可操作的调研与宣讲方案；单位联络：协助对接雄安新区管委会等单位，获取官方数据与政策文件，联系雄安当地学校、社区、校企合作单位，安排实践场地与调研对象；采访人员对接及指导：指导团队与新区居民、建设者、管理者预约访谈，了解民生关切点，设计访谈提纲。</w:t>
      </w:r>
    </w:p>
    <w:p w14:paraId="06928BB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无（可联系数理学院蒲老师）</w:t>
      </w:r>
    </w:p>
    <w:p w14:paraId="3F0709C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1" w:name="_Toc1395"/>
      <w:r>
        <w:rPr>
          <w:rFonts w:hint="eastAsia"/>
        </w:rPr>
        <w:t>3.钢铁脊梁上的青春印记——工业遗产中的红色密码探寻</w:t>
      </w:r>
      <w:bookmarkEnd w:id="51"/>
    </w:p>
    <w:p w14:paraId="0C0FF64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北京科技大学作为新中国的钢铁摇篮，七十余载传承着培养钢筋铁骨的栋梁之才的重任，“钢筋铁骨育人共同体”更加有力地推动思教融通、科教融汇、产教融合，锻造具有家国情怀与创新能力的钢铁新军。在推进制造强国战略的背景下，工业遗产不仅是历史丰碑，更是精神富矿。本项目立足北科大学科优势，引导青年走进首钢园区、探访鞍钢记忆，在触摸“炉火照天地，红星乱紫烟”的工业史诗中，深刻体悟“钢铁精神”的淬炼历程。通过挖掘红色密码、对话工匠传人，促使青年将个人理想融入国家发展大局，让钢筋铁骨般的育人共同体焕发出新的时代光芒。项目将设计首钢园区、798艺术区等“钢铁记忆路线”，提供包含历史背景、建筑特色、人物故事的《钢铁探秘手册》，游客可以按图索骥完成打卡任务；对接校企共建单位，访谈退休工程师、技术骨干，重点挖掘“工作中最自豪的瞬间”“对北科大学子的期待”等易引发共鸣的话题，探求钢铁精神；开展“钢·迹”电子相册制作，利用图片制作软件拼接老照片、遗址实拍图，配以学生撰写的“钢铁精神三行诗”，形成珍贵的影像资料。</w:t>
      </w:r>
    </w:p>
    <w:p w14:paraId="5B67145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开展工业遗产保护、钢铁文化研究等理论教学，邀请行业前辈分享钢铁发展历程与精神内涵；协助联系首钢集团等企业，争取参观许可与资料支持，对接校企共建单位，安排学生与工匠传人深度交流；邀请设计专业教师优化文创产品方案，确保文化内涵与艺术表现兼顾，指导微纪录片剪辑，突出故事性与感染力。</w:t>
      </w:r>
    </w:p>
    <w:p w14:paraId="1C837F8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无（可联系数理学院蒲老师）</w:t>
      </w:r>
    </w:p>
    <w:p w14:paraId="7BC053E7">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2" w:name="_Toc17722"/>
      <w:r>
        <w:rPr>
          <w:rFonts w:hint="eastAsia"/>
        </w:rPr>
        <w:t>4.数字钢魂下的青春逐梦 —— 数理人才与数智产业的深度交融探索</w:t>
      </w:r>
      <w:bookmarkEnd w:id="52"/>
    </w:p>
    <w:p w14:paraId="1C5FBA6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全球数智赋能浪潮奔涌、数字与实体经济深度融合的当下，数理学科专业人才依托数据建模、算法创新等关键能力，在智能制造、金融科技、数字基建等领域构筑起“数字钢铁长城”，成为驱动高质量发展的战略型人才梯队。在此国家数字经济创新发展与北科大“钢筋铁骨育人共同体”建设双重机遇下，项目深践行“学城融合、产教融合”理念，聚焦数理学科与数字经济的前沿交汇点，开展企业需求全景式调研。通过走访数字龙头企业、解码数智转型标杆案例，构建“企业命题-高校解题-产研协同”的创新生态链，着力锻造具有“数理根基+数字思维”的复合型人才方阵，让七秩积淀的“钢铁精神”在数字时代焕发新质生产力。项目将调研企业人才需求，与企业的人力资源部门、技术骨干等开展座谈，生成可视化的人才需求报告，为高校专业设置和人才培养方案调整提供参考；开展就业指导宣传，以脱口秀、动画短片等新颖形式，解读不同行业的就业前景、企业招聘流程及求职面试技巧等，帮助大学生更好地了解就业市场，明确职业发展方向；搭建线上线下校企人才对接平台，推动校企合作、促进产学研融合。</w:t>
      </w:r>
    </w:p>
    <w:p w14:paraId="1F7EFA6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理论指导：提供数字经济、数理学科前沿、产教融合等理论课程，邀请行业专家解析数智产业发展趋势，开展就业指导与企业调研方法培训，提升学生实践技能；单位联络：协助对接数字龙头企业，建立调研渠道；人员对接及指导：与企业 HR、技术骨干、管理高层预约采访，培训专业采访技巧；成果指导：安排数据分析师审核人才需求报告，确保数据准确、分析深入，邀请职业规划师完善就业指导手册，贴合学生实际需求，指导微电影拍摄，展现北科人才职业风采与成长历程，让成果助力学科发展与人才培养。</w:t>
      </w:r>
    </w:p>
    <w:p w14:paraId="655A0ED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无（可联系数理学院蒲老师）</w:t>
      </w:r>
    </w:p>
    <w:p w14:paraId="4AF88036">
      <w:pPr>
        <w:pStyle w:val="3"/>
        <w:pageBreakBefore w:val="0"/>
        <w:widowControl w:val="0"/>
        <w:kinsoku/>
        <w:wordWrap/>
        <w:overflowPunct/>
        <w:topLinePunct w:val="0"/>
        <w:autoSpaceDE/>
        <w:autoSpaceDN/>
        <w:bidi w:val="0"/>
        <w:adjustRightInd w:val="0"/>
        <w:snapToGrid w:val="0"/>
        <w:ind w:firstLine="562"/>
        <w:textAlignment w:val="auto"/>
      </w:pPr>
      <w:bookmarkStart w:id="53" w:name="_Toc3685"/>
      <w:r>
        <w:rPr>
          <w:rFonts w:hint="eastAsia"/>
        </w:rPr>
        <w:t>（十一）化学与生物工程学院</w:t>
      </w:r>
      <w:bookmarkEnd w:id="53"/>
    </w:p>
    <w:p w14:paraId="3A5B683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4" w:name="_Toc1168"/>
      <w:r>
        <w:rPr>
          <w:rFonts w:hint="eastAsia"/>
        </w:rPr>
        <w:t>1.燕千首都助医服务</w:t>
      </w:r>
      <w:bookmarkEnd w:id="54"/>
    </w:p>
    <w:p w14:paraId="5FBAD71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社会的发展和老龄化进程的加速，医疗服务需求不断增加，但同时，医疗资源分布不均、就医难、看病贵等问题也日益突出。为了解决这些问题，北京市政府推出了“互联网+医疗健康”行动计划，鼓励发展互联网医疗、远程医疗等新型服务模式，其中包括了公益陪诊服务。课题以北京为主阵地，以北医三院和协和医院两所北京市三甲医院为主基点，以“调研+帮扶”为主线，围绕“科技助医”开展丰富的实践活动。课题深度挖掘“陪诊需求”背后的原因，设计一系列针对就诊人（以老年群体、白领群体、异地就医群体等）的陪诊服务，并尝试形成一系列针对陪诊需求的问题解决方案和长期帮扶方案，致力于做到真正为“独自就医困难”人群解决实际问题与困难。</w:t>
      </w:r>
    </w:p>
    <w:p w14:paraId="1DDA223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可提供专业指导教师；可提供实践基地：北医三院、协和医院。</w:t>
      </w:r>
    </w:p>
    <w:p w14:paraId="545E51F2">
      <w:pPr>
        <w:pStyle w:val="4"/>
        <w:pageBreakBefore w:val="0"/>
        <w:widowControl w:val="0"/>
        <w:kinsoku/>
        <w:wordWrap/>
        <w:overflowPunct/>
        <w:topLinePunct w:val="0"/>
        <w:autoSpaceDE/>
        <w:autoSpaceDN/>
        <w:bidi w:val="0"/>
        <w:adjustRightInd w:val="0"/>
        <w:snapToGrid w:val="0"/>
        <w:ind w:firstLine="562"/>
        <w:textAlignment w:val="auto"/>
        <w:rPr>
          <w:rFonts w:hint="eastAsia" w:cs="仿宋_GB2312"/>
          <w:szCs w:val="28"/>
        </w:rPr>
      </w:pPr>
      <w:bookmarkStart w:id="55" w:name="_Toc11129"/>
      <w:r>
        <w:rPr>
          <w:rFonts w:hint="eastAsia" w:cs="仿宋_GB2312"/>
          <w:szCs w:val="28"/>
        </w:rPr>
        <w:t>QQ答疑</w:t>
      </w:r>
      <w:r>
        <w:rPr>
          <w:rFonts w:hint="eastAsia" w:cs="仿宋_GB2312"/>
          <w:szCs w:val="28"/>
          <w:lang w:eastAsia="zh-CN"/>
        </w:rPr>
        <w:t>群</w:t>
      </w:r>
      <w:r>
        <w:rPr>
          <w:rFonts w:hint="eastAsia" w:cs="仿宋_GB2312"/>
          <w:szCs w:val="28"/>
        </w:rPr>
        <w:t>：</w:t>
      </w:r>
      <w:r>
        <w:rPr>
          <w:rFonts w:hint="eastAsia" w:cs="仿宋_GB2312"/>
          <w:b w:val="0"/>
          <w:bCs w:val="0"/>
          <w:szCs w:val="28"/>
        </w:rPr>
        <w:t>984587699</w:t>
      </w:r>
      <w:bookmarkEnd w:id="55"/>
    </w:p>
    <w:p w14:paraId="417A87D5">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6" w:name="_Toc24368"/>
      <w:r>
        <w:rPr>
          <w:rFonts w:hint="eastAsia"/>
        </w:rPr>
        <w:t>2.“弦歌”中华文脉寻迹</w:t>
      </w:r>
      <w:bookmarkEnd w:id="56"/>
    </w:p>
    <w:p w14:paraId="14B9C4D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习近平总书记在二十大报告中提出，要推进文化自信自强，铸就社会主义文化新辉煌；要助力乡村振兴，谱写社会主义文化新华。树立文化自信必须坚持用中国声音讲好中国故事，以中国经验形成中国理论。选题继承老钢院、北科大、化生学院优良传统，聚焦文化传承、生态保护、乡村振兴三大主题，在实地调研的基础上开展文化挖掘、文化传播、科技赋能专项行动，用青年行动谱写弦脉之歌，助力文化传承、乡村振兴。“弦歌”中华文脉寻迹主题聚焦“中华传统文化、社会主义先进文化、校本文化”三类文化主题，实施以“文化挖掘、文化调研、文化践行、文化传播”为主体的专项行动，探寻历史文脉古迹（中华传统文化)，追寻发展文脉印迹（社会主义先进文化），找寻教育文脉影迹（校本文化）。</w:t>
      </w:r>
    </w:p>
    <w:p w14:paraId="35C0D9A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可按项目类型匹配指导教师和指导学长学姐；定期组织技能培训提升能力和实时指导。</w:t>
      </w:r>
    </w:p>
    <w:p w14:paraId="426B817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31526DE0">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7" w:name="_Toc15521"/>
      <w:r>
        <w:rPr>
          <w:rFonts w:hint="eastAsia"/>
        </w:rPr>
        <w:t>3.拾薪——青年实践者助力乡村振兴行动</w:t>
      </w:r>
      <w:bookmarkEnd w:id="57"/>
    </w:p>
    <w:p w14:paraId="424DF45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当前全面深化医改和乡村振兴的大背景下，乡村医疗卫生服务、文化传承与教育发展仍面临诸多挑战。为响应国家号召，秉承“深扎一线”的理念，深入乡村一线，倾听真实需求，为乡村振兴贡献青年力量。项目将对乡村医疗体系痛点、对非遗文化传承以及对乡村教育突围三方面开展。民生关切：深入乡村，探寻乡村医疗体系中的痛点与难点，帮助建立城乡医疗的健康直通车，提高基层防病治病和健康管理能力；文化传承：聚焦非遗文化，通过数字化手段复刻非遗精髓，搭建传统技艺与当代生活的对话桥梁，让非遗文化焕发新的生命力；教育突围：推动非遗文化进校园、进课堂，通过支教活动激发学生对乡土文化的兴趣，增强对本土文化的理解与认同，为乡村振兴注入可持续的青春力量。</w:t>
      </w:r>
    </w:p>
    <w:p w14:paraId="43A31F1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可提供实践基地和项目资源；推动项目与创新创业竞赛结合提高实践成果转化率。</w:t>
      </w:r>
    </w:p>
    <w:p w14:paraId="63EBC63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6720DDB0">
      <w:pPr>
        <w:pStyle w:val="3"/>
        <w:pageBreakBefore w:val="0"/>
        <w:widowControl w:val="0"/>
        <w:kinsoku/>
        <w:wordWrap/>
        <w:overflowPunct/>
        <w:topLinePunct w:val="0"/>
        <w:autoSpaceDE/>
        <w:autoSpaceDN/>
        <w:bidi w:val="0"/>
        <w:adjustRightInd w:val="0"/>
        <w:snapToGrid w:val="0"/>
        <w:ind w:firstLine="562"/>
        <w:textAlignment w:val="auto"/>
      </w:pPr>
      <w:bookmarkStart w:id="58" w:name="_Toc9408"/>
      <w:r>
        <w:rPr>
          <w:rFonts w:hint="eastAsia"/>
        </w:rPr>
        <w:t>（十二）经济管理学院</w:t>
      </w:r>
      <w:bookmarkEnd w:id="58"/>
    </w:p>
    <w:p w14:paraId="72E5865F">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59" w:name="_Toc27774"/>
      <w:r>
        <w:rPr>
          <w:rFonts w:hint="eastAsia"/>
        </w:rPr>
        <w:t>1.“互联网+教育”乡村教育振兴可持续的教育帮扶项目</w:t>
      </w:r>
      <w:bookmarkEnd w:id="59"/>
    </w:p>
    <w:p w14:paraId="6A60D7C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2024年中央一号文件强调，推进乡村全面振兴是“三农”工作的总抓手。六年间，已组织565名大学生志愿者深入全国30余省份53所乡村学校，以“互联网+教育”模式助力乡村教育发展。累计教授2463名学生，打破短期支教局限，实现从“短期支教”到“系统帮扶”的转变，形成可持续的教育帮扶体系。在往年乡村振兴基础上进一步深化“互联网+教育”模式，重点聚焦科技赋能支教与支教平台升级两大方向，以科技力量缩小城乡教育差距，为乡村振兴注入创新活力。深入中西部乡村和民族地区，围绕STEAM理念（科学、技术、工程、艺术、数学），设计适合乡村儿童的趣味编程、创客手工、科普实验等课程，激发学生创新兴趣与科技意识。同时，结合当地教育资源短板，重点推进“云课堂”平台的优化升级，对现有平台进行美化优化、功能完善及内容扩充。引入智能匹配系统，根据学生需求精准推送个性化学习资源，并开发在线实时答疑功能，增强师生互动，提升平台的交互性和智能化水平。通过线上线下融合、教育科技赋能，推动教育资源共享与乡村教育质量提升。</w:t>
      </w:r>
    </w:p>
    <w:p w14:paraId="2042010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理论指导：提供专业教师指导实践全过程及后期成果转化；资源支持：提供部分长期合作的社会实践基地，其中部分可提供住宿等优质保障。其他：项目有可参考借鉴的实践模式和成熟的支教平台，供项目参与者优化完善。</w:t>
      </w:r>
    </w:p>
    <w:p w14:paraId="1F2E0AF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446759A8">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0" w:name="_Toc20643"/>
      <w:r>
        <w:rPr>
          <w:rFonts w:hint="eastAsia"/>
        </w:rPr>
        <w:t>2.科技+电商+文化助力乡村振兴发展</w:t>
      </w:r>
      <w:bookmarkEnd w:id="60"/>
    </w:p>
    <w:p w14:paraId="4BE7572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乡村振兴战略是我国实现全面建设社会主义现代化国家目标的关键举措，是实现中华民族伟大复兴的中国梦的重大基础。为了推动农业农村现代化，中共中央发布多个重要文件，为乡村振兴提供了明确的政策指导和规划，构建了乡村振兴战略的国家政策支持体系，旨在推动农业转型升级，改善农村生产生活条件，提高农民收入水平，实现农业农村全面振兴和可持续发展。本项目以“三点五维”帮扶模式为工作基础，即在知识、技术和消费三个方面对农村地区进行帮扶。建设了“三位一体”的元宇宙乡村振兴平台，包括知识元宇宙、消费元宇宙和文化元宇宙，提升农业生产效率和多样化。注重社会影响力的扩大和持续性发展。强化新型电商对乡村农业发展的提振帮扶作用，以该项目为桥梁，有效提升贫困地区农业与新经济的结合。项目通过各种媒体的报道和宣传，提高公众对乡村振兴的认识和支持。同时，通过建立长期合作基地和持续的帮扶活动，确保了项目的可持续性，真正实现了对农民的长期支持和帮助。</w:t>
      </w:r>
    </w:p>
    <w:p w14:paraId="050733D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理论指导：提供专业教师指导实践全过程及后期成果转化。资源支持：提供部分长期合作的社会实践基地，其中部分可提供住宿等优质保障。其他：往期已积累形成众多科技发明及专利项目，可用于进一步研究与完善，提供于科创竞赛进行成果转化。</w:t>
      </w:r>
    </w:p>
    <w:p w14:paraId="005C42D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6E7D822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1" w:name="_Toc32521"/>
      <w:r>
        <w:rPr>
          <w:rFonts w:hint="eastAsia"/>
        </w:rPr>
        <w:t>3.走进边疆——调研少数民族边疆地区文化与经济发展的有效路径</w:t>
      </w:r>
      <w:bookmarkEnd w:id="61"/>
    </w:p>
    <w:p w14:paraId="5FF8088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党的十九大作出中国特色社会主义进入新时代的科学论断，提出实施乡村振兴战略的重大历史任务，在我国“三农”发展进程中具有划时代的里程碑意义，必须深入贯彻习近平新时代中国特色社会主义思想和党的十九大精神，在认真总结农业农村发展历史性成就和历史性变革的基础上，准确研判经济社会发展趋势和乡村演变发展态势，切实抓住历史机遇，增强责任感、使命感、紧迫感，把乡村振兴战略落实到位。调研地区位于边疆乡村，拟通过走访当地村民，调查访谈的方式调查当地民俗文化和手工艺，探索文化传承新出路。通过走访当地特色产品商店，推广宣传当地特色，提升大众对边疆民族的认知度。党十八大以来，习近平总书记提出铸牢中华民族共同体意识这一重大原创性论断，拟通过走进当地红色展馆，访谈老党员，干部等红色人物，传承红色文化，弘扬红色精神，促进民族大团结。开展推广普通话活动，推动少数民族自治区语言文字工作高质量发展。开展支教课程，采用课程教学、游戏互动等方式，将课堂变得不枯燥，寓教于乐。</w:t>
      </w:r>
    </w:p>
    <w:p w14:paraId="496B5DB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理论指导：提供专业教师指导实践全过程及后期成果转化；资源支持：提供部分长期合作的社会实践基地，其中部分可提供住宿等优质保障。其他：提供具体的选题指导；有项目相关的影视、访谈、推送、课件供于学习参考。</w:t>
      </w:r>
    </w:p>
    <w:p w14:paraId="36F7CE7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981741423</w:t>
      </w:r>
    </w:p>
    <w:p w14:paraId="5BB8648D">
      <w:pPr>
        <w:pStyle w:val="3"/>
        <w:pageBreakBefore w:val="0"/>
        <w:widowControl w:val="0"/>
        <w:kinsoku/>
        <w:wordWrap/>
        <w:overflowPunct/>
        <w:topLinePunct w:val="0"/>
        <w:autoSpaceDE/>
        <w:autoSpaceDN/>
        <w:bidi w:val="0"/>
        <w:adjustRightInd w:val="0"/>
        <w:snapToGrid w:val="0"/>
        <w:ind w:firstLine="562"/>
        <w:textAlignment w:val="auto"/>
      </w:pPr>
      <w:bookmarkStart w:id="62" w:name="_Toc31880"/>
      <w:r>
        <w:rPr>
          <w:rFonts w:hint="eastAsia"/>
        </w:rPr>
        <w:t>（十三）文法学院</w:t>
      </w:r>
      <w:bookmarkEnd w:id="62"/>
    </w:p>
    <w:p w14:paraId="4BF64D57">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3" w:name="_Toc24164"/>
      <w:r>
        <w:rPr>
          <w:rFonts w:hint="eastAsia"/>
        </w:rPr>
        <w:t>1.求实鼎新服务首都核心区基层社区治理能力提升</w:t>
      </w:r>
      <w:bookmarkEnd w:id="63"/>
    </w:p>
    <w:p w14:paraId="4301CD7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党的十八大以来，以习近平同志为核心的党中央站在巩固党的执政基础和维护国家政权安全的高度，坚持和加强党对基层治理的领导，把服务群众、造福群众作为出发点和落脚点，加强基层政权治理能力建设，构建共建共治共享的城乡基层治理格局，形成了群众安居乐业、社会安定有序的良好局面。项目内容包括方向一：基层社区接诉即办工作服务实践。参与到基层治理的一线岗位进行政务体验，围绕接诉即办接件受理、文稿校核等开展情况调研；方向二：基层社区为民服务能力提升路径探索。围绕解决“老老人”“小小孩”问题、市政市容及人居环境建设等开展实地调研，参与便民服务、养老助残等志愿活动；方向三：基层社区法治和德治建设服务实践。组建青年普法宣传队，普及基层治理相关政策法规，协助社区加强思想道德和精神文明建设，推动习近平新时代中国特色社会主义思想进社区、进家庭，开展美育浸润行动，弘扬中华民族优秀传统文化；方向四：基层治理智能化、智慧化水平提升路径探索。依托学校人工智能等相关专业力量扎实推进基层治理智能化、智慧化，协助推动智慧城市、智慧社区建设，开展科技惠老活动，帮助老年人融入数字社会，助力提升社区服务水平。</w:t>
      </w:r>
    </w:p>
    <w:p w14:paraId="3733ECF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社会实践前期：学院对点联系街道，充分调动社区资源；社会实践过程：团队指导教师全程跟踪实践，针对性提出意见建议；社会实践后期：学院重点关注实践总结，由专业教师指导进行成果转化。</w:t>
      </w:r>
    </w:p>
    <w:p w14:paraId="5E16123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450258218</w:t>
      </w:r>
    </w:p>
    <w:p w14:paraId="0FC6F147">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4" w:name="_Toc3190"/>
      <w:r>
        <w:rPr>
          <w:rFonts w:hint="eastAsia"/>
        </w:rPr>
        <w:t>2.乡村振兴背景下村落共同体的变迁</w:t>
      </w:r>
      <w:bookmarkEnd w:id="64"/>
    </w:p>
    <w:p w14:paraId="5E22E3F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新型城镇化和乡村振兴战略的推进，传统村落的社会结构、文化传承和治理模式正在发生深刻变革。近年来，全国自然村数量以每年近7万个的速度递减，传统宗族纽带弱化，公共生活空间萎缩。本项目聚焦村落共同体的特征、结构与变迁，选取华北某村落，探讨现代化进程中村落共同体重构的可能性与路径。选题内容包括历史维度：收集村史资料，建立改革开放以来村落人口结构、土地制度、产业形态的演变图谱；空间维度：采取参与观察与深度访谈等方法，绘制村落生活地图，分析教堂、广场、小卖部等公共空间的功能转化；社会维度：开展问卷调查，聚焦村民的社会流动与社会交往；文化维度：开展三代村民的口述史访谈，梳理集体记忆的断裂与延续；治理维度：跟踪观察村落新型治理载体的实际运作效能。</w:t>
      </w:r>
    </w:p>
    <w:p w14:paraId="7B907D4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社会实践前期：学院对点联系街道，充分调动社区资源；社会实践过程：团队指导教师全程跟踪实践，针对性提出意见建议；社会实践后期：学院重点关注实践总结，由专业教师指导进行成果转化。</w:t>
      </w:r>
    </w:p>
    <w:p w14:paraId="7122107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450258218</w:t>
      </w:r>
    </w:p>
    <w:p w14:paraId="42DF583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5" w:name="_Toc8001"/>
      <w:r>
        <w:rPr>
          <w:rFonts w:hint="eastAsia"/>
        </w:rPr>
        <w:t>3.县域居民的生活变革与城乡融合发展</w:t>
      </w:r>
      <w:bookmarkEnd w:id="65"/>
    </w:p>
    <w:p w14:paraId="0D47F08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县域城镇化率超过50%的新阶段，县城正成为城乡要素双向流动的核心枢纽。本项目聚焦县城居民的生活变迁，选取华北某典型县域，通过调查与访谈县域居民获得的微观材料，揭示县域内部生活圈层的互动机制与城乡融合发展的新趋势。实践内容包括搜集行政数据，运用观察方法，绘制县城“15分钟生活圈”覆盖图谱，测算教育、医疗、商业等设施的共享半径；展开问卷调查，分析社交软件、网络电商等信息技术以及公路网与汽车等交通变革，对家庭生活的多维度影响；基于访谈法，研究“候鸟式”城乡两栖群体的流动状况、生命体验与空间行为模式。</w:t>
      </w:r>
    </w:p>
    <w:p w14:paraId="1BE2330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社会实践前期：学院对点联系街道，充分调动社区资源；社会实践过程：团队指导教师全程跟踪实践，针对性提出意见建议；社会实践后期：学院重点关注实践总结，由专业教师指导进行成果转化。</w:t>
      </w:r>
    </w:p>
    <w:p w14:paraId="4FCC1C7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450258218</w:t>
      </w:r>
    </w:p>
    <w:p w14:paraId="646CA5F2">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6" w:name="_Toc2063"/>
      <w:r>
        <w:rPr>
          <w:rFonts w:hint="eastAsia"/>
        </w:rPr>
        <w:t>4.农村问题厕所整改对策与建管长效机制研究</w:t>
      </w:r>
      <w:bookmarkEnd w:id="66"/>
    </w:p>
    <w:p w14:paraId="37270EE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农村厕所革命是改善农村人居环境、推进乡村振兴的重要抓手。当前，我国农村改厕工作取得显著成效，但同时，各地建设水平内部差距极大，尤其是在中西部的部分地区仍面临“重建轻管”“技术适配不足”“农民参与度低”等突出问题，导致部分厕所“建而不用”“用而不管”，甚至沦为“面子工程”。中共中央办公厅、国务院办公厅印发的《农村人居环境整治提升五年行动方案（2021-2025年）》明确提出“问需于民，突出农民主体”以期形成“多方共建共管格局”。本课题正是基于如上现实背景，从环境社会学的“生活环境主义”及“社会实践论”视角切入，聚焦农民作为地方生活者的日常实践，通过多点实地调查，系统展现农村改厕政策与农民用厕实践的互动过程；结合定性比较分析法，深入剖析各类问题厕所生成的社会原因，进而探索差异化整改对策，并从生活者角度构建长效管护问题厕所的社会机制，为农村改厕政策优化提供理论支撑与实践参考，助力实现“小厕所、大民生”的可持续发展目标。</w:t>
      </w:r>
    </w:p>
    <w:p w14:paraId="7073938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项目筹备期：给予环境社会学相关的研究理论和调研方法指导；项目执行期：指导实践人员深入所在地农村开展厕改实地调研；项目产出期：指导实践团队进行调研资料整理、分析、形成调研报告。</w:t>
      </w:r>
    </w:p>
    <w:p w14:paraId="1CEF7331">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450258218</w:t>
      </w:r>
    </w:p>
    <w:p w14:paraId="2922EDDA">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7" w:name="_Toc16775"/>
      <w:r>
        <w:rPr>
          <w:rFonts w:hint="eastAsia"/>
        </w:rPr>
        <w:t>5.高校学生校园生活绿色转型的长效机制研究</w:t>
      </w:r>
      <w:bookmarkEnd w:id="67"/>
    </w:p>
    <w:p w14:paraId="3C0B8FE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2025年中共中央、国务院发布《关于加快经济社会全面绿色转型的意见》，明确到2030年、2035年实现绿色生活方式基本形成、广泛形成的总体目标，要求大力倡导简约适度、绿色低碳、文明健康的生活理念和消费方式，将绿色理念和节约要求融入市民公约、学生守则等社会规范，增强全民节约意识、环保意识、生态意识。培育高校学生的绿色生活方式有利于绿色校园建设，是绿色社会发展的重要基石。有鉴于此，本课题拟以高校校园为行动空间，以学生“入学、学习、毕业”为时间线索，分析其在校日常生活的“衣、食、住、行、娱、学习、消费”等活动的现状及其环境影响，探索推进其校园生活绿色转型的可能性、可行性，形成具有可操作性的行动方案。</w:t>
      </w:r>
    </w:p>
    <w:p w14:paraId="229B496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项目筹备期：给予环境社会学相关的研究理论和调研方法指导；项目执行期：指导实践人员对我校学生开展深入访谈和日常观察；项目产出期：指导实践团队进行调研资料整理、分析、形成调研报告，并提出促进学生生活方式绿色转型的政策建议。</w:t>
      </w:r>
    </w:p>
    <w:p w14:paraId="3A5B199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450258218</w:t>
      </w:r>
    </w:p>
    <w:p w14:paraId="53F22374">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68" w:name="_Toc29480"/>
      <w:r>
        <w:rPr>
          <w:rFonts w:hint="eastAsia"/>
        </w:rPr>
        <w:t>6.人工智能对政府过程的影响及其追踪研究</w:t>
      </w:r>
      <w:bookmarkEnd w:id="68"/>
    </w:p>
    <w:p w14:paraId="0B46F24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加强数字政府建设是创新政府治理理念和方式的重要举措，对加快转变政府职能，建设法治政府、廉洁政府、服务型政府意义重大。把人工智能技术运用于数字政府建设，进一步提升公共决策水平和能力，赋能政府治理现代化，对于优化政府决策与治理的模式，提升互联网公共服务的效能与质量具有积极作用，同时也伴生了一系列新的挑战与问题。</w:t>
      </w:r>
    </w:p>
    <w:p w14:paraId="3BCA7A0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社会实践前期：学院对点联系街道，充分调动社区资源；社会实践过程：团队指导教师全程跟踪实践，针对性提出意见建议；社会实践后期：学院重点关注实践总结，由专业教师指导进行成果转化。</w:t>
      </w:r>
    </w:p>
    <w:p w14:paraId="61B7E9E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450258218</w:t>
      </w:r>
    </w:p>
    <w:p w14:paraId="679640AD">
      <w:pPr>
        <w:pStyle w:val="3"/>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eastAsia="仿宋_GB2312" w:cs="仿宋_GB2312"/>
          <w:bCs/>
          <w:szCs w:val="28"/>
        </w:rPr>
      </w:pPr>
      <w:bookmarkStart w:id="69" w:name="_Toc22300"/>
      <w:r>
        <w:rPr>
          <w:rFonts w:hint="eastAsia"/>
        </w:rPr>
        <w:t>（十四）马克思主义学院</w:t>
      </w:r>
      <w:bookmarkEnd w:id="69"/>
    </w:p>
    <w:p w14:paraId="0A3C184C">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0" w:name="_Toc18408"/>
      <w:r>
        <w:rPr>
          <w:rFonts w:hint="eastAsia"/>
        </w:rPr>
        <w:t>1.解码中国式现代化</w:t>
      </w:r>
      <w:bookmarkEnd w:id="70"/>
    </w:p>
    <w:p w14:paraId="3E7CE138">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党的二十大宣告“以中国式现代化全面推进中华民族伟大复兴”的背景下，当代中国青年成为读懂中国、感知时代的关键群体。中国式现代化并非抽象概念，它根植于五千年文明，是亿万人民奋斗的壮阔实践，既具各国现代化共性，又彰显中国特色。本项目以“解码中国式现代化”为主题，旨在引导青年学子走出课堂，深入现代化实践一线。他们将在改革前沿感受发展脉搏，在乡村田野倾听人民心声，在科技实验室见证自立自强。通过实践，青年将理解“人口规模巨大”下的治理智慧，感知“共同富裕”中的民生温度，领悟“人与自然和谐共生”的生态哲学，探寻“物质与精神相协调”的文化根基，见证“和平发展”道路上的大国担当。围绕主题，结合习近平总书记关于中国式现代化的论述，开展三大篇章调研：一是社会民生篇，青年将深入基层参与治理实践，感受“社会治理现代化”的温情与高度；二是科技前沿篇，调研高新科技产业，对话攻坚团队与从业者，体会现代化发展的新动力；三是生态治理篇，采集生态治理案例，感悟“两山”理论内涵。</w:t>
      </w:r>
    </w:p>
    <w:p w14:paraId="57D8F15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邀请马克思主义学院教师解读二十大报告中的现代化论述，进行专业团队指导；协调推进实践地单位联络；每个团队匹配指导老师和指导学长/学姐；协助确定行程安排；协助联络采访人员并对采访内容、采访规范进行指导；访谈记录及报告选题指导及创新成果建议；部分劳务补贴。</w:t>
      </w:r>
    </w:p>
    <w:p w14:paraId="38B07CB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b/>
          <w:bCs/>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1004089488</w:t>
      </w:r>
    </w:p>
    <w:p w14:paraId="65AC4819">
      <w:pPr>
        <w:pStyle w:val="3"/>
        <w:pageBreakBefore w:val="0"/>
        <w:widowControl w:val="0"/>
        <w:kinsoku/>
        <w:wordWrap/>
        <w:overflowPunct/>
        <w:topLinePunct w:val="0"/>
        <w:autoSpaceDE/>
        <w:autoSpaceDN/>
        <w:bidi w:val="0"/>
        <w:adjustRightInd w:val="0"/>
        <w:snapToGrid w:val="0"/>
        <w:ind w:firstLine="562"/>
        <w:textAlignment w:val="auto"/>
      </w:pPr>
      <w:bookmarkStart w:id="71" w:name="_Toc18940"/>
      <w:r>
        <w:rPr>
          <w:rFonts w:hint="eastAsia"/>
        </w:rPr>
        <w:t>（十五）外国语学院</w:t>
      </w:r>
      <w:bookmarkEnd w:id="71"/>
    </w:p>
    <w:p w14:paraId="1D56D0F5">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2" w:name="_Toc1798"/>
      <w:r>
        <w:rPr>
          <w:rFonts w:hint="eastAsia"/>
        </w:rPr>
        <w:t>1.医疗移民社会调研</w:t>
      </w:r>
      <w:bookmarkEnd w:id="72"/>
    </w:p>
    <w:p w14:paraId="269B13B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国家《“健康中国2030”规划纲要》及跨省异地就医政策的推动下，我国医疗资源布局逐步优化，但基层医疗能力薄弱仍导致大量患者跨区域就医，医疗移民群体面临经济负担重、心理压力大、社会融入难等问题。2017年成立以来，本项目积极响应国家号召，以改善异地医疗患者生存环境为核心目标，依托高校资源，联合医院、公益组织等多方力量，通过志愿服务、创新实践与政策研究，助力医疗公益事业发展。本项目聚焦医疗移民群体需求，构建“四位一体”资源整合模式（学生、公益组织、医院、高校协同），开设病房学校，为异地就医儿童开设特色课程，弥补教育缺失，覆盖北京、上海等7省市30余所机构。通过绘画、音乐、戏剧等非语言形式，缓解患者心理压力，累计开展活动超400场。自主研发“灰雀青鸟病友”等轻量化工具，集成挂号预约、健康数据管理等功能，并通过数据分析优化资源配置。同时，本项目联动公益机构开展义卖、云端诊疗等活动，构建“故事+IP+全平台”传播矩阵，扩大社会关注。依托高校实践育人平台，吸引800余名志愿者参与，形成长期志愿服务网络，推动医疗公益生态闭环。</w:t>
      </w:r>
    </w:p>
    <w:p w14:paraId="2650C6C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北京科技大学提供实践育人平台、科研资源及经费保障，邀请医院管理者、公益机构负责人开设公益课程强化学生培训。学分激励、专项经费、硬件配套等刚性支持，提升学生参与动力与项目可持续性。</w:t>
      </w:r>
    </w:p>
    <w:p w14:paraId="03E66B9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931699350</w:t>
      </w:r>
    </w:p>
    <w:p w14:paraId="39BACC5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3" w:name="_Toc1028"/>
      <w:r>
        <w:rPr>
          <w:rFonts w:hint="eastAsia"/>
        </w:rPr>
        <w:t>2.产业、文化、生态三维帮扶助力贵州乡村振兴</w:t>
      </w:r>
      <w:bookmarkEnd w:id="73"/>
    </w:p>
    <w:p w14:paraId="4E3DCD7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2025年3月，习近平总书记考察贵州，就乡村振兴、教育、文化等关键领域作出重要指示，着重指出要挖掘地方特色资源，推动产业融合，守护文化遗产，提升教育质量。北京科技大学酉良乡村振兴实践项目紧跟号召，结合学校“钢筋铁骨”特色育人模式和外国语学院“外语+”复合型人才培养目标，把党建思政、外语人文与学生实践紧密相连，期望借社会实践之力，为贵州发展添砖加瓦，打造独具外语人文特色的实践品牌，在服务地方中实现高校人才培养与社会价值创造的双赢。本项目深入贵州茶叶、特色农产品等产业基地，与当地企业、农户携手，运用大数据、人工智能分析并优化产业供应链，设计智能产销方案。开展直播电商培训，培养本土青年带货技能，拓宽销售渠道。调研侗族大歌、布依族刺绣等非遗，通过数字化手段记录、传播。开发非遗线上课程，与当地学校合作开展传承教育。在中小学支教，结合优势学科开设科学实验、科技创新课程，提升学生科学素养。并依据生态文明思想调研乡村生态，针对水土流失、垃圾处理等问题拟定治理方案。运用建筑学、土木工程知识，参与乡村道路、公共设施建设规划，提供技术与设计支持。</w:t>
      </w:r>
    </w:p>
    <w:p w14:paraId="3400405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邀请学校相关学科专业教师组成指导团队，包括经济管理、文化艺术、环境科学、土木工程等领域专家为实践活动提供专业指导。指导教师全程参与实践策划、实施与总结，确保实践项目的科学性和专业性。</w:t>
      </w:r>
    </w:p>
    <w:p w14:paraId="08B1625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985600263</w:t>
      </w:r>
    </w:p>
    <w:p w14:paraId="1815519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4" w:name="_Toc14054"/>
      <w:r>
        <w:rPr>
          <w:rFonts w:hint="eastAsia"/>
        </w:rPr>
        <w:t>3.“外语+”秦安教育帮扶</w:t>
      </w:r>
      <w:bookmarkEnd w:id="74"/>
    </w:p>
    <w:p w14:paraId="04E795A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近年来，随着国家对乡村教育振兴的高度重视和一系列教育政策的出台，乡村教育迎来了前所未有的发展机遇。然而，尽管政策扶持力度不断加大，但在一些偏远地区，如甘肃秦安，教育资源仍然相对匮乏，尤其是英语教学，这使得当地学生在英语学习上面临着诸多困难。此外，秦安作为一个具有丰富文化底蕴的地方，其独特的美食、风景以及民俗文化都为教学实践项目提供了宝贵的本土资源。本项目紧密结合乡村教育振兴和国家教育政策，为当地学生提供创新且实用的英语学习方案，注重英语口语教学，设计结合实用性与趣味性的课程，并通过角色扮演、情景对话等互动方式，使学生在轻松愉快的氛围中提升英语听说能力。同时，注重将英语学习与学生的实际生活相结合，引导学生用英语描述家乡的美景、美食和民俗文化，使学生在学习英语的过程中更加贴近生活的实际。此外，积极引入现代化的教学手段和教学资源，如多媒体教学设备、网络学习平台等，力求在符合国家教育政策导向的同时，为乡村学生提供更加多元化、个性化的学习体验。</w:t>
      </w:r>
    </w:p>
    <w:p w14:paraId="4364D6F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帮助联系当地相关部门，提供实践资源与保障。</w:t>
      </w:r>
    </w:p>
    <w:p w14:paraId="0E96F35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769102070</w:t>
      </w:r>
    </w:p>
    <w:p w14:paraId="5002C40C">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5" w:name="_Toc3611"/>
      <w:r>
        <w:rPr>
          <w:rFonts w:hint="eastAsia"/>
        </w:rPr>
        <w:t>4.非遗文化保护与中华文化“走出去”</w:t>
      </w:r>
      <w:bookmarkEnd w:id="75"/>
    </w:p>
    <w:p w14:paraId="1527DFF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以习近平总书记提出的“推动中华优秀传统文化创造性转化、创新性发展”为遵循，紧扣《“十四五”非物质文化遗产保护规划》中“提升非遗服务社会发展能力”的核心任务，将实践方向聚焦于“非遗活态传承与乡村振兴”两大国家战略的交汇点。通过青年行动打通“文化保护—价值转化—文明互鉴”的全链条，既以数字化、产业化手段破解非遗活态传承难题，更以文化为纽带构建基层实践样本。打造“向下扎根、向上生长”的责任范式，服务国家文化战略，扎根民生需求，从“活动式参与”向“体系化贡献”，为非遗保护提供“青年方案”。</w:t>
      </w:r>
    </w:p>
    <w:p w14:paraId="35C7FE3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北京科技大学提供实践育人平台、科研资源及经费保障，学分激励、专项经费、硬件配套等刚性支持，提升学生参与动力与项目可持续性。</w:t>
      </w:r>
    </w:p>
    <w:p w14:paraId="54715F7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 xml:space="preserve"> 1009057523</w:t>
      </w:r>
    </w:p>
    <w:p w14:paraId="1C69763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6" w:name="_Toc12447"/>
      <w:r>
        <w:rPr>
          <w:rFonts w:hint="eastAsia"/>
        </w:rPr>
        <w:t>5.“聆听银龄之声”——养老照护现状及提升路径研究</w:t>
      </w:r>
      <w:bookmarkEnd w:id="76"/>
    </w:p>
    <w:p w14:paraId="14E8BEC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随着我国人口老龄化程度的不断加深，党中央、国务院高度重视养老服务，出台了如《国务院关于加快发展养老服务业的若干意见》、 《“十四五”国家老龄事业发展和养老服务体系规划》等一系列政策，凸显了养老服务产业发展和质量提升的重要性。当前，由于家庭结构的变化和老年人对高质量生活需求的增加，越来越多的老年人选择进入养老机构，这不仅改变了老年人的生活方式，也对养老机构的护理质量提出了更高的要求。基于此，本项目深入分析照护话语，整理文本语料库，构建养老照护话语的基本叙事框架以优化提升护患沟通路径，并结合人机交互理念，探讨智慧养老新路径，服务于老龄人口康养产业发展。通过深入调查养老机构中的实际照护问题，探索现有照护模式的缺陷与挑战，并通过科技创新提供切实可行的解决方案。不仅从语言学角度分析养老机构中护患互动，还将扩展到照护质量、老年人情感需求、社交需求以及护理人员工作效率的提升，最终提出全方位的优化方案，并结合田野调查、实地访谈、数据采集、人工智能技术等多元化手段，全面分析当前养老照护中存在的问题。</w:t>
      </w:r>
    </w:p>
    <w:p w14:paraId="3FEA8A0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该项目基于校级srtp项目“养老机构中照护话语的研究现状及提升路径研究”展开，项目负责人及指导教师将直接为该实践进行指导，包括前期准备、对外联络、机构对接等，保障项目的落地实施。项目指导团队经验丰富，能力较强，具有较充分的前期准备，目前研究思路和研究框架已经完成，研究方法可行，主要数据收集有可靠来源。</w:t>
      </w:r>
    </w:p>
    <w:p w14:paraId="23BD931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608882851</w:t>
      </w:r>
    </w:p>
    <w:p w14:paraId="3AC1D3AB">
      <w:pPr>
        <w:pageBreakBefore w:val="0"/>
        <w:widowControl w:val="0"/>
        <w:kinsoku/>
        <w:wordWrap/>
        <w:overflowPunct/>
        <w:topLinePunct w:val="0"/>
        <w:autoSpaceDE/>
        <w:autoSpaceDN/>
        <w:bidi w:val="0"/>
        <w:adjustRightInd w:val="0"/>
        <w:snapToGrid w:val="0"/>
        <w:ind w:firstLine="562"/>
        <w:textAlignment w:val="auto"/>
        <w:outlineLvl w:val="1"/>
        <w:rPr>
          <w:rFonts w:hint="eastAsia" w:ascii="仿宋_GB2312" w:hAnsi="仿宋_GB2312" w:cs="仿宋_GB2312"/>
          <w:b/>
          <w:bCs/>
          <w:szCs w:val="28"/>
        </w:rPr>
      </w:pPr>
      <w:bookmarkStart w:id="77" w:name="_Toc10653"/>
      <w:r>
        <w:rPr>
          <w:rFonts w:hint="eastAsia" w:ascii="仿宋_GB2312" w:hAnsi="仿宋_GB2312" w:cs="仿宋_GB2312"/>
          <w:b/>
          <w:bCs/>
          <w:szCs w:val="28"/>
        </w:rPr>
        <w:t>（十六）高等工程师学院</w:t>
      </w:r>
      <w:bookmarkEnd w:id="77"/>
    </w:p>
    <w:p w14:paraId="38E224EF">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8" w:name="_Toc21042"/>
      <w:r>
        <w:rPr>
          <w:rFonts w:hint="eastAsia"/>
        </w:rPr>
        <w:t>1.“红钢智链·产教双驱”——数智兴农乡村振兴实践项目</w:t>
      </w:r>
      <w:bookmarkEnd w:id="78"/>
    </w:p>
    <w:p w14:paraId="56AFA82F">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中国共产党第二十次全国代表大会上，习近平总书记指出：“全面推进乡村振兴，坚持农业农村优先发展，巩固拓展脱贫攻坚成果，加快建设农业强国，扎实推动乡村产业、人才、文化、生态、组织振兴。”在“十四五”规划的宏伟蓝图中，乡村振兴战略被赋予了前所未有的战略高度，它不仅是国家发展全局的关键一环，更是推动社会全面进步、助力民族复兴伟业的重要引擎。以此为指引，让北京科技大学的学子将青春与汗水播撒在广袤的田野上，以实际行动践行乡村振兴的庄严承诺，共同绘制乡村振兴的壮丽画卷。本项目以“调研为主，‘产业振兴-教育帮扶’双线并行”的模式，通过电商、调研、公益“三重矩阵”助力乡村振兴。以科技赋能、基层建设、产业振兴、消费帮扶、公益捐赠等为切入点，通过智慧农业、产业升级、乡村治理与公共服务等多维度赋能乡村振兴，在供应链中利用ai预测市场趋势并优化物流。同时开发线上小程序及网页、app平台，破解技术适配性、数据壁垒与可持续性等挑战，全面激活乡村经济与发展潜能。将红色基因深植于心、以钢铁精神贯穿始终，在祖国大地上书写独属于北科人的热血华章。</w:t>
      </w:r>
    </w:p>
    <w:p w14:paraId="2BD3F83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有多个实践地可供社会调研、支教助农等实践机会，会为提供一定的食宿帮助。</w:t>
      </w:r>
    </w:p>
    <w:p w14:paraId="7DE6AB2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b/>
          <w:bCs/>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1540C818">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79" w:name="_Toc15930"/>
      <w:r>
        <w:rPr>
          <w:rFonts w:hint="eastAsia"/>
        </w:rPr>
        <w:t>2.“以文化火种，点燃乡村之灯”——民族文化支教与特色文化调研，以文化赋能乡村振兴</w:t>
      </w:r>
      <w:bookmarkEnd w:id="79"/>
    </w:p>
    <w:p w14:paraId="7148FAC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党和国家高度重视少数民族文化事业，习近平总书记强调全面推进乡村振兴要实现“五个振兴”，提升农村基本公共服务能力。四川峨边彝族自治县、凉山彝族自治州和广西河池市金城江区等地，少数民族人口众多、教育资源薄弱，在这样的背景下，石榴籽民族文化支教项目应运而生，致力于提升教育质量，传承和发展民族文化，促进民族团结。以助力少数民族文化传承发展，增强当地青少年民族自信与文化自信为核心，组织6-8支团队深入少数民族地区开展支教与文化调研活动，重点推出民族特色文化课系列讲堂，通过多元课程与特色活动，拓展欠发达少数民族地区学生视野，增强民族自信心。支教课堂外，组织调研活动，聚焦非遗文化，特色文化产业发展，少数民族优秀文化流失等问题，探寻非遗传承人，亲身实践，实地走访，深入体验当地生活，发现文化传承困境，撰写调研报告，贡献北科思路，同时采取“电商+文创+联动教育”三位一体宣传形式，推动当地民族文化传承，以文化助力乡村振兴，筑牢民族共同体意识。</w:t>
      </w:r>
    </w:p>
    <w:p w14:paraId="17C9E87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已签署实践基地，联系实践地点，提供实践资源，优秀学长学姐全程指导。为优秀团队提供专人线上支持、乡村创新实践工具包。实践项目可进行创新创业成果转化，参加“挑战杯”等赛事。</w:t>
      </w:r>
    </w:p>
    <w:p w14:paraId="37E798A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954609347</w:t>
      </w:r>
    </w:p>
    <w:p w14:paraId="4AD86229">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0" w:name="_Toc10105"/>
      <w:r>
        <w:rPr>
          <w:rFonts w:hint="eastAsia"/>
        </w:rPr>
        <w:t>3.爱在夕阳助老实践项目</w:t>
      </w:r>
      <w:bookmarkEnd w:id="80"/>
    </w:p>
    <w:p w14:paraId="6A3AA5C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社会的快速发展和人口老龄化的日益加剧，老年人口比例不断上升，老年人的生活质量和精神需求成为社会关注的焦点。在这一背景下，国家高度重视老龄事业的发展，出台一系列政策措施，旨在构建养老、敬老、孝老的社会环境，让老年人共享改革发展成果，安享幸福晚年。本项目将理论知识与社会实践相结合，积极投身社会公益，深入了解老年人的生活状况和需求，增强社会责任感和服务意识，在实践中传承敬老爱老的文化传统，为构建和谐社会贡献青年力量，以养老现状调研、养老政策、健康知识普及为实践主题，为生理以及心理上需要特别关注的老人提供温暖与帮助，在与老年人的交往之中，促进青年对敬老爱老的理解，同时从中学习到老一辈的爱国奉献、自强不息的时代精神。本项目将根据调查情况确定实践内容重点，为老年人提供更多的交流机会，减少其孤独感，更好地参与到社会生活之中。青年一代也可以从中学习到老一辈的技能，促进传统文化的弘扬与传承。用心敬老服务，彰显青年风采，以青年力量助力服务更和谐、更美好的社会。</w:t>
      </w:r>
    </w:p>
    <w:p w14:paraId="66F65F7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爱在夕阳实践项目与北京市石景山区老年福养老服务中心形成长期合作，多年前往其不同园区养老院开展社会实践。老年福养老服务中心可为爱在夕阳实践项目提供与老年人采访机会、八一敬老文化展演场地、进行养老相关知识宣传。</w:t>
      </w:r>
    </w:p>
    <w:p w14:paraId="14B93D7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1011596225</w:t>
      </w:r>
    </w:p>
    <w:p w14:paraId="21779A8E">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1" w:name="_Toc1957"/>
      <w:r>
        <w:rPr>
          <w:rFonts w:hint="eastAsia"/>
        </w:rPr>
        <w:t>4.北京科技大学心蔷爱满星光孤独症公益服务项目</w:t>
      </w:r>
      <w:bookmarkEnd w:id="81"/>
    </w:p>
    <w:p w14:paraId="0471066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2024年，中国残联、教育部、民政部等七部门在京启动孤独症儿童关爱促进行动，提出要促进完善孤独症儿童关爱服务工作机制、服务体系，提升孤独症儿童发展全程服务能力水平和保障条件，有效改善孤独症儿童成长、发展环境。本项目以“深入民生助残帮扶公益行动，青年助力孤独症共建融合中国”为主题，通过深度调研访谈、创新科普宣传、规范志愿服务、丰富融合活动、原创文创义卖五位一体，多方联合打造“一社区平台”提供“多元化服务”帮扶概念，成就阿甘梦。项目以“新科普模式”下的原创故事型科普漫画、视频、文章、宣传手册多重融媒体形式更加直击人心的引起大众共鸣；此外，还将打通大学生特殊教师道路，建立完善学生志愿体系，邀请联合北京市残联等多家正规孤独症康复机构进行专业主题培训、制作志愿者手册，丰富志愿知识体系；通过小程序与网页搭建孤独症社区平台，使患者更便捷的与社会各界达成对接，定制提供包括“就业帮扶指导”“专业机构找寻”“相关知识科普”等多项服务，达成携手联合公益目标。</w:t>
      </w:r>
    </w:p>
    <w:p w14:paraId="7F0EE4C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联络北京市丰台区馨翼教育中心负责人刘琬璐、北京启智教培中心负责人宋薇薇、北京市永爱康复中心负责人聂老师、北京启蕊康复中心、英飞创想学，联络地将提供访谈、与孤独症儿童互动上课等实践项目。</w:t>
      </w:r>
    </w:p>
    <w:p w14:paraId="796B4D7A">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2488418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2" w:name="_Toc26522"/>
      <w:r>
        <w:rPr>
          <w:rFonts w:hint="eastAsia"/>
        </w:rPr>
        <w:t>5.北京科技大学星火乡村振兴实践项目</w:t>
      </w:r>
      <w:bookmarkEnd w:id="82"/>
    </w:p>
    <w:p w14:paraId="1A46836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在全面推进乡村振兴的国家战略大背景下，我国部分农村地区面临着经济发展滞后、产业结构单一、教育资源短缺、文化传承受阻以及特殊群体关爱不足等诸多问题。随着城市化进程的加速，大量青壮年劳动力外流，乡村发展缺乏活力与创新动力。在此情况下，北京科技大学“星火”乡村振兴实践项目应运而生，旨在凭借大学生的知识、热情与创造力，为乡村发展提供新思路、新方法，解决实际问题，促进乡村全方位振兴 。本项目围绕乡村发展的多个关键领域开展项目。在教育扶智方面，开展云支教和线下支教活动，搭建支教平台，为乡村孩子带去知识与希望；电商助农领域，深入乡村调研农产品，通过电商平台、直播带货、设计宣传物料等方式拓宽销售渠道，提升产品知名度；文化赋能上，挖掘乡村文化与非遗项目，制作文化推送、视频，设计文创产品，助力文旅融合发展；调研献策过程中，全面调研乡村各方面情况，形成报告并提出针对性建议；在关爱特殊群体时，重点关注留守老人、儿童，组织活动、提供帮助，增强社会关注度 ，从多维度助力乡村振兴。</w:t>
      </w:r>
    </w:p>
    <w:p w14:paraId="1E2CCCF5">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为每个队伍提供往年经验丰富的学长学姐经行经验指导，目前已与浙江台州当地学校、林州市红旗渠团委取得联系，可提供实践场地进行支教、红色精神寻访等实践活动，并给予一定的食宿帮助。</w:t>
      </w:r>
    </w:p>
    <w:p w14:paraId="37BF9D1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927675066</w:t>
      </w:r>
    </w:p>
    <w:p w14:paraId="4CFB074C">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3" w:name="_Toc2492"/>
      <w:r>
        <w:rPr>
          <w:rFonts w:hint="eastAsia"/>
        </w:rPr>
        <w:t>6.启星企业参观实践项目</w:t>
      </w:r>
      <w:bookmarkEnd w:id="83"/>
    </w:p>
    <w:p w14:paraId="5553DD6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北京科技大学启星企业参观实践项目创立于2021年，每年由3-4个小队组成，累计获得团体银奖1项、铜奖2项。本项目聚焦重工制造领域，致力于搭建校企交流平台，通过多维度展现行业发展现状，帮助学生拓展行业视野、促进产教融合。项目围绕企业文化、技术创新和人才需求三个维度展开:走进企业生产运营一线，了解现代管理模式与技术应用；参与企业讲座与研讨，把握产业前沿发展趋势；与企业管理者、技术骨干座谈，明晰行业人才标准与发展路径。本项目既支持学生自主对接意向企业，也与一重、中车等龙头企业保持合作，为学生提供深度参访机会，助力职业规划与行业认知提升。</w:t>
      </w:r>
    </w:p>
    <w:p w14:paraId="0D62913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企业实习经费补助、实习证明。</w:t>
      </w:r>
    </w:p>
    <w:p w14:paraId="196AA78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959617769</w:t>
      </w:r>
    </w:p>
    <w:p w14:paraId="2BAAB69F">
      <w:pPr>
        <w:pStyle w:val="3"/>
        <w:pageBreakBefore w:val="0"/>
        <w:widowControl w:val="0"/>
        <w:kinsoku/>
        <w:wordWrap/>
        <w:overflowPunct/>
        <w:topLinePunct w:val="0"/>
        <w:autoSpaceDE/>
        <w:autoSpaceDN/>
        <w:bidi w:val="0"/>
        <w:adjustRightInd w:val="0"/>
        <w:snapToGrid w:val="0"/>
        <w:ind w:firstLine="562"/>
        <w:textAlignment w:val="auto"/>
      </w:pPr>
      <w:bookmarkStart w:id="84" w:name="_Toc21250"/>
      <w:r>
        <w:rPr>
          <w:rFonts w:hint="eastAsia"/>
        </w:rPr>
        <w:t>（十七）创新创业学院</w:t>
      </w:r>
      <w:bookmarkEnd w:id="84"/>
    </w:p>
    <w:p w14:paraId="4F2CC8E7">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5" w:name="_Toc18207"/>
      <w:r>
        <w:rPr>
          <w:rFonts w:hint="eastAsia"/>
        </w:rPr>
        <w:t>1.跟党学创业，赋能新青年——“跟党学创业”赋能大学生生涯与创业调研实践</w:t>
      </w:r>
      <w:bookmarkEnd w:id="85"/>
    </w:p>
    <w:p w14:paraId="0424294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习近平总书记在给国创赛参赛代表的回信中指出“创新是人类进步的源泉，青年是创新的重要生力军”。“跟党学创业”赋能大学生生涯与创业调研聚焦党史学习新角度、创业学习新高度、学生实践新维度，以“调研、研究、开发、宣传”四维工作为目标，以咨询访谈、亲历体验、今昔对比等形式，开展红色寻访实践，感悟党的百年光辉历程，体悟红色精神、讲述红色故事、见证祖国发展，做到学史明理、学史增信、学史崇德、学史力行，践行“请党放心、强国有我”的铮铮誓言。进而引导实践学生成长为听党话、跟党走，拥有大视野、了解大趋势、胸怀大格局、投身大实践的创新创业型新青年。2025年暑假，“跟党学创业”赋能大学生生涯与创业调研将走出北京，围绕“调研、研究、开发、宣传”四维工作，在五条线路中深入学习党史，从百年党史这本丰厚的教科书中汲取前行的智慧和力量，做到学史明理、学史增信、学史崇德、学史力行，勇做走在时代前列的奋进者、开拓者、奉献者，书写“请党放心，强国有我”的青春华章。</w:t>
      </w:r>
    </w:p>
    <w:p w14:paraId="7A5036B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“思创融合”工作室教师提供实践指导、论文指导，思创融合育人共同体提供资源接洽。</w:t>
      </w:r>
    </w:p>
    <w:p w14:paraId="72503E4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1034655985</w:t>
      </w:r>
    </w:p>
    <w:p w14:paraId="0B733425">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6" w:name="_Toc7724"/>
      <w:r>
        <w:rPr>
          <w:rFonts w:hint="eastAsia"/>
        </w:rPr>
        <w:t>2.行走百业观新质，共谋发展新征程——新质生产力调研实践</w:t>
      </w:r>
      <w:bookmarkEnd w:id="86"/>
    </w:p>
    <w:p w14:paraId="5DA4220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2023年9月，在黑龙江考察期间，习近平总书记指出，要整合科技创新资源，引领发展战略性新兴产业和未来产业，加快形成新质生产力。新质生产力，是以科技创新为主的生产力，是摆脱了传统增长路径、符合高质量发展要求的生产力，是数字时代更具融合性、更体现新内涵的生产力。新质生产力调研实践深入学习习近平总书记关于新质生产力的重要论述，深刻领会党中央发展新质生产力的战略意图，明确了投身强国建设、民族复兴伟业的使命担当。在实践过程中，聚焦具体行业的新质生产力资源，在实地见闻中亲身体会新质生产力重要内涵，笃行实干，重任在肩。2025年暑假，新质生产力调研实践走入深圳，聚焦深圳形成四大支柱产业、七大战略性新兴产业、八大未来产业的“4+7+8”产业结构，探寻深圳特区在相关行业发展的新质生产力资源。实践自选行业方向，主要聚焦20大产业集群中的智能终端、机器人、低空经济与空天、智能网联汽车、人工智能，和八大未来产业中的智能机器人、脑科学与脑机工程，探索新质生产力在鹏城的生动实践。</w:t>
      </w:r>
    </w:p>
    <w:p w14:paraId="7CB9E497">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教师指导、企业资源接洽、资金支持。</w:t>
      </w:r>
    </w:p>
    <w:p w14:paraId="02837FB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09C6BFD6">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7" w:name="_Toc21835"/>
      <w:r>
        <w:rPr>
          <w:rFonts w:hint="eastAsia"/>
        </w:rPr>
        <w:t>3.智启新程，科普新知——机器人基础知识科普实践</w:t>
      </w:r>
      <w:bookmarkEnd w:id="87"/>
    </w:p>
    <w:p w14:paraId="28BA2500">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随着机器人技术的快速发展，为国家培养和储备科技人才是当代高校的重要任务之一，本项目旨在通过科普机器人知识培养青少年科学素养，通过理论讲解、模型演示和动手实践相结合的方式，向中小学生普及机器人工作原理、传感器应用等核心知识。项目响应国家“新一代人工智能发展规划”要求，充分发挥高校在科技传播中的引领作用，助力青少年建立系统性技术认知，为培养未来科技人才奠定基础。项目内容包括：机器人技术科普讲解：围绕桌面级人形机器人和地面机器人的关键知识点进行讲解和答疑，使公众对机器人技术有更一步的了解；智能机器人操作体验：协助公众在安全范围内进行机器人的操控，提升公众对机器人的认知；机器人模型动手拼装实践：为公众提供人形机器人拼装模型、航模拼装模型、机器狗拼装模型等，让大家在动手实践过程中加深对机器人技术的理解，同时激发公众的创新思维和创造性；机器人知识讲座：邀请高校教授对讲座内容进行整体把控，由我校机器人团队的老师和学生进行机器人知识讲座，进一步加深公众对机器人技术的理解。</w:t>
      </w:r>
    </w:p>
    <w:p w14:paraId="082A3A93">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邀请北航、北理等高校机器人领域专家进行知识讲座的内容把控；在市科协的指导下进行宣传</w:t>
      </w:r>
    </w:p>
    <w:p w14:paraId="5715CBDE">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1041697493</w:t>
      </w:r>
    </w:p>
    <w:p w14:paraId="7A3AD727">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8" w:name="_Toc14281"/>
      <w:r>
        <w:rPr>
          <w:rFonts w:hint="eastAsia"/>
        </w:rPr>
        <w:t>4.科技服务社会，创新探索实践——学科交叉科技探索实践</w:t>
      </w:r>
      <w:bookmarkEnd w:id="88"/>
    </w:p>
    <w:p w14:paraId="3E5CF10C">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秉持着科技造福社会，用创新技术提升生活质量，让科技的发展为社会服务的理念，依托实验室成果转化平台，积极开展调研实践活动，充分调研社会需求，设计并制作符合需求的科技产品。项目内容包括：调研社会需求：进行实地走访、问卷调查、专家访谈，了解不同群体的实际需求；智能硬件开发：基于实验室技术积累，结合传感器、物联网（IoT）、人工智能（AI）等技术，设计智能硬件；软件系统开发：开发配套的移动端/Web端应用，实现远程控制、数据分析、用户交互等功能；产品外观与结构设计：使用3D建模软件（如SolidWorks、Blender）进行产品外观设计，确保美观性与实用性结合。</w:t>
      </w:r>
    </w:p>
    <w:p w14:paraId="0E98393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无</w:t>
      </w:r>
    </w:p>
    <w:p w14:paraId="00D6F2DB">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1043775166</w:t>
      </w:r>
    </w:p>
    <w:p w14:paraId="512F7E2B">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89" w:name="_Toc688"/>
      <w:r>
        <w:rPr>
          <w:rFonts w:hint="eastAsia"/>
        </w:rPr>
        <w:t>5.逐梦蓝天，探索未来——航空模型探索与实践</w:t>
      </w:r>
      <w:bookmarkEnd w:id="89"/>
    </w:p>
    <w:p w14:paraId="260823D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以中国大学生飞行器设计创新大赛为背景，参与航模队飞行器设计、制作，飞行训练等内容。内容包括比赛规则研究、飞行器设计入门、飞行器制作基本工艺、图纸绘制与仿真、飞行器操作模拟练习、参与科学营科普活动。</w:t>
      </w:r>
    </w:p>
    <w:p w14:paraId="2152F952">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由航模队指导教师、往届队员、现役队员指导，航模队提供场地、材料支持。</w:t>
      </w:r>
    </w:p>
    <w:p w14:paraId="073383F4">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p w14:paraId="5E59CDDA">
      <w:pPr>
        <w:pStyle w:val="4"/>
        <w:pageBreakBefore w:val="0"/>
        <w:widowControl w:val="0"/>
        <w:kinsoku/>
        <w:wordWrap/>
        <w:overflowPunct/>
        <w:topLinePunct w:val="0"/>
        <w:autoSpaceDE/>
        <w:autoSpaceDN/>
        <w:bidi w:val="0"/>
        <w:adjustRightInd w:val="0"/>
        <w:snapToGrid w:val="0"/>
        <w:ind w:firstLine="562"/>
        <w:textAlignment w:val="auto"/>
        <w:rPr>
          <w:rFonts w:hint="eastAsia"/>
        </w:rPr>
      </w:pPr>
      <w:bookmarkStart w:id="90" w:name="_Toc27908"/>
      <w:r>
        <w:rPr>
          <w:rFonts w:hint="eastAsia"/>
        </w:rPr>
        <w:t>6.机甲荣耀，运营领航——机器人大赛运营实践</w:t>
      </w:r>
      <w:bookmarkEnd w:id="90"/>
    </w:p>
    <w:p w14:paraId="363B1676">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项目概述：</w:t>
      </w:r>
      <w:r>
        <w:rPr>
          <w:rFonts w:hint="eastAsia" w:ascii="仿宋_GB2312" w:hAnsi="仿宋_GB2312" w:cs="仿宋_GB2312"/>
          <w:szCs w:val="28"/>
        </w:rPr>
        <w:t>以我校设计发起的全国大学生机器人大赛ROBOTAC赛事为背景，参与国家级机器人赛事的宣传运营实践。实践内容包括机器人大赛组织架构研究、机器人大赛宣传视频、短视频制作、机器人大赛公众号推送写作、机器人大赛活动组织实践。</w:t>
      </w:r>
    </w:p>
    <w:p w14:paraId="13D986C9">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指导与支持措施：</w:t>
      </w:r>
      <w:r>
        <w:rPr>
          <w:rFonts w:hint="eastAsia" w:ascii="仿宋_GB2312" w:hAnsi="仿宋_GB2312" w:cs="仿宋_GB2312"/>
          <w:szCs w:val="28"/>
        </w:rPr>
        <w:t>全国大学生机器人大赛ROBOTAC组委会提供实践资源。</w:t>
      </w:r>
    </w:p>
    <w:p w14:paraId="1B147F4D">
      <w:pPr>
        <w:pageBreakBefore w:val="0"/>
        <w:widowControl w:val="0"/>
        <w:kinsoku/>
        <w:wordWrap/>
        <w:overflowPunct/>
        <w:topLinePunct w:val="0"/>
        <w:autoSpaceDE/>
        <w:autoSpaceDN/>
        <w:bidi w:val="0"/>
        <w:adjustRightInd w:val="0"/>
        <w:snapToGrid w:val="0"/>
        <w:ind w:firstLine="562"/>
        <w:textAlignment w:val="auto"/>
        <w:rPr>
          <w:rFonts w:hint="eastAsia" w:ascii="仿宋_GB2312" w:hAnsi="仿宋_GB2312" w:cs="仿宋_GB2312"/>
          <w:szCs w:val="28"/>
        </w:rPr>
      </w:pPr>
      <w:r>
        <w:rPr>
          <w:rFonts w:hint="eastAsia" w:ascii="仿宋_GB2312" w:hAnsi="仿宋_GB2312" w:cs="仿宋_GB2312"/>
          <w:b/>
          <w:bCs/>
          <w:szCs w:val="28"/>
        </w:rPr>
        <w:t>QQ答疑</w:t>
      </w:r>
      <w:r>
        <w:rPr>
          <w:rFonts w:hint="eastAsia" w:ascii="仿宋_GB2312" w:hAnsi="仿宋_GB2312" w:cs="仿宋_GB2312"/>
          <w:b/>
          <w:bCs/>
          <w:szCs w:val="28"/>
          <w:lang w:eastAsia="zh-CN"/>
        </w:rPr>
        <w:t>群</w:t>
      </w:r>
      <w:r>
        <w:rPr>
          <w:rFonts w:hint="eastAsia" w:ascii="仿宋_GB2312" w:hAnsi="仿宋_GB2312" w:cs="仿宋_GB2312"/>
          <w:b/>
          <w:bCs/>
          <w:szCs w:val="28"/>
        </w:rPr>
        <w:t>：</w:t>
      </w:r>
      <w:r>
        <w:rPr>
          <w:rFonts w:hint="eastAsia" w:ascii="仿宋_GB2312" w:hAnsi="仿宋_GB2312" w:cs="仿宋_GB2312"/>
          <w:szCs w:val="28"/>
        </w:rPr>
        <w:t>无</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622A">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D845F">
                          <w:pPr>
                            <w:pStyle w:val="6"/>
                            <w:keepNext w:val="0"/>
                            <w:keepLines w:val="0"/>
                            <w:pageBreakBefore w:val="0"/>
                            <w:widowControl w:val="0"/>
                            <w:kinsoku/>
                            <w:wordWrap/>
                            <w:overflowPunct/>
                            <w:topLinePunct w:val="0"/>
                            <w:bidi w:val="0"/>
                            <w:adjustRightInd/>
                            <w:snapToGrid w:val="0"/>
                            <w:ind w:firstLine="0" w:firstLineChars="0"/>
                            <w:textAlignment w:val="auto"/>
                            <w:rPr>
                              <w:rFonts w:hint="eastAsia" w:ascii="仿宋_GB2312" w:hAnsi="仿宋_GB2312" w:cs="仿宋_GB2312"/>
                              <w:sz w:val="21"/>
                              <w:szCs w:val="21"/>
                            </w:rPr>
                          </w:pPr>
                          <w:r>
                            <w:rPr>
                              <w:rFonts w:hint="eastAsia" w:ascii="仿宋_GB2312" w:hAnsi="仿宋_GB2312" w:cs="仿宋_GB2312"/>
                              <w:sz w:val="21"/>
                              <w:szCs w:val="21"/>
                            </w:rPr>
                            <w:fldChar w:fldCharType="begin"/>
                          </w:r>
                          <w:r>
                            <w:rPr>
                              <w:rFonts w:hint="eastAsia" w:ascii="仿宋_GB2312" w:hAnsi="仿宋_GB2312" w:cs="仿宋_GB2312"/>
                              <w:sz w:val="21"/>
                              <w:szCs w:val="21"/>
                            </w:rPr>
                            <w:instrText xml:space="preserve"> PAGE  \* MERGEFORMAT </w:instrText>
                          </w:r>
                          <w:r>
                            <w:rPr>
                              <w:rFonts w:hint="eastAsia" w:ascii="仿宋_GB2312" w:hAnsi="仿宋_GB2312" w:cs="仿宋_GB2312"/>
                              <w:sz w:val="21"/>
                              <w:szCs w:val="21"/>
                            </w:rPr>
                            <w:fldChar w:fldCharType="separate"/>
                          </w:r>
                          <w:r>
                            <w:rPr>
                              <w:rFonts w:hint="eastAsia" w:ascii="仿宋_GB2312" w:hAnsi="仿宋_GB2312" w:cs="仿宋_GB2312"/>
                              <w:sz w:val="21"/>
                              <w:szCs w:val="21"/>
                            </w:rPr>
                            <w:t>1</w:t>
                          </w:r>
                          <w:r>
                            <w:rPr>
                              <w:rFonts w:hint="eastAsia" w:ascii="仿宋_GB2312" w:hAnsi="仿宋_GB2312" w:cs="仿宋_GB2312"/>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8D845F">
                    <w:pPr>
                      <w:pStyle w:val="6"/>
                      <w:keepNext w:val="0"/>
                      <w:keepLines w:val="0"/>
                      <w:pageBreakBefore w:val="0"/>
                      <w:widowControl w:val="0"/>
                      <w:kinsoku/>
                      <w:wordWrap/>
                      <w:overflowPunct/>
                      <w:topLinePunct w:val="0"/>
                      <w:bidi w:val="0"/>
                      <w:adjustRightInd/>
                      <w:snapToGrid w:val="0"/>
                      <w:ind w:firstLine="0" w:firstLineChars="0"/>
                      <w:textAlignment w:val="auto"/>
                      <w:rPr>
                        <w:rFonts w:hint="eastAsia" w:ascii="仿宋_GB2312" w:hAnsi="仿宋_GB2312" w:cs="仿宋_GB2312"/>
                        <w:sz w:val="21"/>
                        <w:szCs w:val="21"/>
                      </w:rPr>
                    </w:pPr>
                    <w:r>
                      <w:rPr>
                        <w:rFonts w:hint="eastAsia" w:ascii="仿宋_GB2312" w:hAnsi="仿宋_GB2312" w:cs="仿宋_GB2312"/>
                        <w:sz w:val="21"/>
                        <w:szCs w:val="21"/>
                      </w:rPr>
                      <w:fldChar w:fldCharType="begin"/>
                    </w:r>
                    <w:r>
                      <w:rPr>
                        <w:rFonts w:hint="eastAsia" w:ascii="仿宋_GB2312" w:hAnsi="仿宋_GB2312" w:cs="仿宋_GB2312"/>
                        <w:sz w:val="21"/>
                        <w:szCs w:val="21"/>
                      </w:rPr>
                      <w:instrText xml:space="preserve"> PAGE  \* MERGEFORMAT </w:instrText>
                    </w:r>
                    <w:r>
                      <w:rPr>
                        <w:rFonts w:hint="eastAsia" w:ascii="仿宋_GB2312" w:hAnsi="仿宋_GB2312" w:cs="仿宋_GB2312"/>
                        <w:sz w:val="21"/>
                        <w:szCs w:val="21"/>
                      </w:rPr>
                      <w:fldChar w:fldCharType="separate"/>
                    </w:r>
                    <w:r>
                      <w:rPr>
                        <w:rFonts w:hint="eastAsia" w:ascii="仿宋_GB2312" w:hAnsi="仿宋_GB2312" w:cs="仿宋_GB2312"/>
                        <w:sz w:val="21"/>
                        <w:szCs w:val="21"/>
                      </w:rPr>
                      <w:t>1</w:t>
                    </w:r>
                    <w:r>
                      <w:rPr>
                        <w:rFonts w:hint="eastAsia" w:ascii="仿宋_GB2312" w:hAnsi="仿宋_GB2312" w:cs="仿宋_GB2312"/>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D030A"/>
    <w:rsid w:val="004F2C86"/>
    <w:rsid w:val="00941EE2"/>
    <w:rsid w:val="00A85A8F"/>
    <w:rsid w:val="00B500A6"/>
    <w:rsid w:val="00D04F1C"/>
    <w:rsid w:val="01E7687A"/>
    <w:rsid w:val="0227311A"/>
    <w:rsid w:val="0749142C"/>
    <w:rsid w:val="088F502E"/>
    <w:rsid w:val="13FF6FA6"/>
    <w:rsid w:val="1F0D1100"/>
    <w:rsid w:val="1FF92002"/>
    <w:rsid w:val="25595F53"/>
    <w:rsid w:val="26A3466F"/>
    <w:rsid w:val="2CB03B88"/>
    <w:rsid w:val="351C000D"/>
    <w:rsid w:val="590E162B"/>
    <w:rsid w:val="5A025174"/>
    <w:rsid w:val="5EE017FC"/>
    <w:rsid w:val="630D030A"/>
    <w:rsid w:val="71677CA4"/>
    <w:rsid w:val="74DF4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eastAsia="仿宋_GB2312" w:asciiTheme="minorHAnsi" w:hAnsiTheme="minorHAnsi" w:cstheme="minorBidi"/>
      <w:kern w:val="2"/>
      <w:sz w:val="28"/>
      <w:szCs w:val="24"/>
      <w:lang w:val="en-US" w:eastAsia="zh-CN" w:bidi="ar-SA"/>
    </w:rPr>
  </w:style>
  <w:style w:type="paragraph" w:styleId="2">
    <w:name w:val="heading 1"/>
    <w:basedOn w:val="1"/>
    <w:next w:val="1"/>
    <w:qFormat/>
    <w:uiPriority w:val="0"/>
    <w:pPr>
      <w:keepNext/>
      <w:keepLines/>
      <w:adjustRightInd w:val="0"/>
      <w:jc w:val="left"/>
      <w:outlineLvl w:val="0"/>
    </w:pPr>
    <w:rPr>
      <w:rFonts w:eastAsia="黑体"/>
      <w:kern w:val="44"/>
    </w:rPr>
  </w:style>
  <w:style w:type="paragraph" w:styleId="3">
    <w:name w:val="heading 2"/>
    <w:basedOn w:val="1"/>
    <w:next w:val="1"/>
    <w:link w:val="13"/>
    <w:unhideWhenUsed/>
    <w:qFormat/>
    <w:uiPriority w:val="0"/>
    <w:pPr>
      <w:keepNext/>
      <w:keepLines/>
      <w:adjustRightInd w:val="0"/>
      <w:jc w:val="left"/>
      <w:outlineLvl w:val="1"/>
    </w:pPr>
    <w:rPr>
      <w:rFonts w:ascii="Arial" w:hAnsi="Arial" w:eastAsia="楷体_GB2312"/>
      <w:b/>
    </w:rPr>
  </w:style>
  <w:style w:type="paragraph" w:styleId="4">
    <w:name w:val="heading 3"/>
    <w:basedOn w:val="1"/>
    <w:next w:val="1"/>
    <w:unhideWhenUsed/>
    <w:qFormat/>
    <w:uiPriority w:val="0"/>
    <w:pPr>
      <w:keepNext/>
      <w:keepLines/>
      <w:adjustRightInd w:val="0"/>
      <w:jc w:val="left"/>
      <w:outlineLvl w:val="2"/>
    </w:pPr>
    <w:rPr>
      <w:rFonts w:ascii="仿宋_GB2312" w:hAnsi="仿宋_GB2312"/>
      <w:b/>
      <w:bCs/>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2">
    <w:name w:val="List Paragraph"/>
    <w:basedOn w:val="1"/>
    <w:qFormat/>
    <w:uiPriority w:val="34"/>
    <w:pPr>
      <w:ind w:left="720"/>
      <w:contextualSpacing/>
    </w:pPr>
  </w:style>
  <w:style w:type="character" w:customStyle="1" w:styleId="13">
    <w:name w:val="标题 2 字符"/>
    <w:link w:val="3"/>
    <w:qFormat/>
    <w:uiPriority w:val="0"/>
    <w:rPr>
      <w:rFonts w:ascii="Arial" w:hAnsi="Arial" w:eastAsia="楷体_GB2312"/>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27742</Words>
  <Characters>28462</Characters>
  <Lines>847</Lines>
  <Paragraphs>438</Paragraphs>
  <TotalTime>35</TotalTime>
  <ScaleCrop>false</ScaleCrop>
  <LinksUpToDate>false</LinksUpToDate>
  <CharactersWithSpaces>28771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2025-04-28T05:25:00Z</dcterms:created>
  <dc:creator>咔</dc:creator>
  <cp:lastModifiedBy>信息文秘</cp:lastModifiedBy>
  <dcterms:modified xsi:type="dcterms:W3CDTF">2025-05-11T08:30:59Z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10C6AC38AD4F4D2C866E12E51B3D5F83_13</vt:lpwstr>
  </property>
  <property fmtid="{D5CDD505-2E9C-101B-9397-08002B2CF9AE}" pid="4" name="KSOTemplateDocerSaveRecord">
    <vt:lpwstr>eyJoZGlkIjoiNzVjYzEzMWVkZDVkYTkzNTIxODA1NzVjMTM4NjE1YjMiLCJ1c2VySWQiOiIyMjI1NjIyMzAifQ==</vt:lpwstr>
  </property>
</Properties>
</file>